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66BB6" w14:textId="77777777" w:rsidR="00C226D1" w:rsidRDefault="00C226D1">
      <w:pPr>
        <w:widowControl w:val="0"/>
        <w:autoSpaceDE w:val="0"/>
        <w:autoSpaceDN w:val="0"/>
        <w:adjustRightInd w:val="0"/>
        <w:spacing w:after="0" w:line="240" w:lineRule="auto"/>
        <w:rPr>
          <w:rFonts w:ascii="Times New Roman" w:hAnsi="Times New Roman"/>
          <w:sz w:val="24"/>
          <w:szCs w:val="24"/>
        </w:rPr>
      </w:pPr>
    </w:p>
    <w:p w14:paraId="230EFCA3" w14:textId="77777777" w:rsidR="00C226D1" w:rsidRDefault="00C226D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0FEB2B0" w14:textId="77777777" w:rsidR="00C226D1" w:rsidRDefault="00C226D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1619C9A1"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7658E819"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BCCF347"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109DCFB9"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136B963"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B72C1E2"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C8500C5"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157B8792"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F0CA53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632AD2C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7CE5AF34"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127F489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810958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6F446F1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2F66E7E0"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19DA557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680D8EF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6B31B62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6D25C0A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5C5C690F"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60374CA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448555B9"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4A3681F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282569F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3E5F75F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6F3D258C"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7D65B21"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1572D0C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70C09A04"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27E173F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0F2B26A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05766635"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2A3B9FB3"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4C6A6274"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284FE079"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1B633DC1"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4944C6A4"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6E855DE3"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0D6FC547"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13EFF95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783DD340"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76DE2B1E"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4291B41"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[_____]gallons per minute (cubic meters per second)]. The system is required to produce the average day demand[ of [_____] gallons per minute (cubic meters per second)] with the largest well out of service.  Provide a minimum of two wells.</w:t>
      </w:r>
    </w:p>
    <w:p w14:paraId="7807621A"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4E4B8950"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42DFA44B"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8AEB01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00A6D401"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1B1FD5D3"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2F5AC09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479C3EE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50253F40"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3FF865FF"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376DC91F"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09C969C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0EECB884"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2A6F47A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0A1D28F1"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1BB85369"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09649CE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73E49891"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23BDF188"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8E7B5D0"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7C36CA5F"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5CFE883C"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2BBD4B07"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17F40E3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08D2BA3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173F709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77CFB7D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76CD4CAF"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3D03C6CB"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54EE1EE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4E2476DC"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67F0A1D2"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57CF59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75E59450"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0377BCB3"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238EC76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378503A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04EAD95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generator]sized to start up and maintain the total rated running capacity of the station, including the pumps, controls, lighting, ventilation and other auxiliary equipment.</w:t>
      </w:r>
    </w:p>
    <w:p w14:paraId="40A0C21C"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72438E6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24BAE44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0D4502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5C13081C"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612AF941"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48A91FB5"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1B324E94"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3FD45D9"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566D9DF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46525B4F"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6085B738"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04D2D12A"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26AEE85D"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F1502C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0418D268"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474C9D2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61358B93"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5E387F43"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387706A8"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4947224A"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48FB40C2"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69F01E14"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3BBEC9AC"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214B8E3F"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6A9CDAA7"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1E7D3BB8"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568CFC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60F78ECF"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142E77A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55B16DC7"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 sized to start up and maintain the total rated running capacity of the station, including the pumps, controls, lighting, ventilation and other auxiliary equipment.</w:t>
      </w:r>
    </w:p>
    <w:p w14:paraId="12CD4DE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69324BE4"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499653C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2718CCF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7D7CDBA0"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3A028189"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0D303AB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0E493F12"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2B055F0C"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CC18AB">
        <w:rPr>
          <w:rFonts w:ascii="ArialMT" w:hAnsi="ArialMT" w:cs="ArialMT"/>
          <w:b/>
          <w:bCs/>
          <w:vanish/>
          <w:color w:val="0000FF"/>
          <w:sz w:val="20"/>
          <w:szCs w:val="20"/>
        </w:rPr>
        <w:br/>
      </w: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p>
    <w:p w14:paraId="081C0A1B"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6BC70DF"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CC18A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r w:rsidR="00CC18AB">
        <w:rPr>
          <w:rFonts w:ascii="ArialMT" w:hAnsi="ArialMT" w:cs="ArialMT"/>
          <w:b/>
          <w:bCs/>
          <w:i/>
          <w:iCs/>
          <w:vanish/>
          <w:color w:val="0000FF"/>
          <w:sz w:val="20"/>
          <w:szCs w:val="20"/>
        </w:rPr>
        <w:br/>
      </w:r>
      <w:r>
        <w:rPr>
          <w:rFonts w:ascii="ArialMT" w:hAnsi="ArialMT" w:cs="ArialMT"/>
          <w:b/>
          <w:bCs/>
          <w:vanish/>
          <w:color w:val="0000FF"/>
          <w:sz w:val="20"/>
          <w:szCs w:val="20"/>
        </w:rPr>
        <w:t>**********************************************************************************************************</w:t>
      </w:r>
    </w:p>
    <w:p w14:paraId="7642E44A"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F3CDD7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5D08544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2395F6FF"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B3147E3"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3C9FB29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559356F8"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107C5B90"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0DD15345"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2743B2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300D629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0C8D0405"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18DFE546"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606B5D68"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1EB5AB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0D03E298"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691898F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6FB11AF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78644A65"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3A870EC9"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6A4F05DD"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4A0EF1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5D0200B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[Due to corrosive soil conditions, storm sewer piping materials are required to be [polyvinyl chloride (PVC)] [,] [reinforced concrete] [,] [polyethylene (PE)] [or] [polypropylene (PP)].]</w:t>
      </w:r>
    </w:p>
    <w:p w14:paraId="30E2CDA4"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07F7DFE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4B5553CB"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237C7966"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94A120C"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29A347F4"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780C1D33"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03C92B43"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578D5506"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64039D0C"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79ACB55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1B5BE97"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645DADF3"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8E7304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5834B87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CC18AB">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7995739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758030D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sidR="00CC18AB">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51DE589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59F93A0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4934CA1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093A4F4B"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1D00AFC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3E648D0F"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oil][petroleum hydrocarbon] concentration in the effluent from the oil/water interceptor must not exceed [10][_____] mg/L.  Remove all free oil droplets equal to or greater than </w:t>
      </w:r>
      <w:r>
        <w:rPr>
          <w:rFonts w:ascii="ArialMT" w:hAnsi="ArialMT" w:cs="ArialMT"/>
          <w:sz w:val="20"/>
          <w:szCs w:val="20"/>
        </w:rPr>
        <w:lastRenderedPageBreak/>
        <w:t>[20][_____] microns.  Discharge the effluent of the oil/water interceptor to the [sanitary sewer] [storm sewer] system.]</w:t>
      </w:r>
    </w:p>
    <w:p w14:paraId="32844687"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179266D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6680DA24" w14:textId="77777777" w:rsidR="00C226D1" w:rsidRDefault="00C226D1">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783D7735" w14:textId="77777777" w:rsidR="00C226D1" w:rsidRPr="00CC18AB" w:rsidRDefault="00C226D1">
      <w:pPr>
        <w:widowControl w:val="0"/>
        <w:autoSpaceDE w:val="0"/>
        <w:autoSpaceDN w:val="0"/>
        <w:adjustRightInd w:val="0"/>
        <w:spacing w:after="0" w:line="240" w:lineRule="auto"/>
        <w:rPr>
          <w:rFonts w:ascii="ArialMT" w:hAnsi="ArialMT" w:cs="ArialMT"/>
          <w:sz w:val="20"/>
          <w:szCs w:val="20"/>
        </w:rPr>
      </w:pPr>
    </w:p>
    <w:p w14:paraId="69132E2D" w14:textId="77777777" w:rsidR="00C226D1" w:rsidRPr="00CC18AB" w:rsidRDefault="00C226D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C18AB">
        <w:rPr>
          <w:rFonts w:ascii="ArialMT" w:hAnsi="ArialMT" w:cs="ArialMT"/>
          <w:sz w:val="20"/>
          <w:szCs w:val="20"/>
        </w:rPr>
        <w:t>2.</w:t>
      </w:r>
      <w:r w:rsidRPr="00CC18AB">
        <w:rPr>
          <w:rFonts w:ascii="ArialMT" w:hAnsi="ArialMT" w:cs="ArialMT"/>
          <w:sz w:val="20"/>
          <w:szCs w:val="20"/>
        </w:rPr>
        <w:tab/>
        <w:t>Earth thermal conductivity of 2.16 [___] W/m-K</w:t>
      </w:r>
    </w:p>
    <w:p w14:paraId="1FDF735A" w14:textId="77777777" w:rsidR="00C226D1" w:rsidRPr="00CC18AB" w:rsidRDefault="00C226D1">
      <w:pPr>
        <w:widowControl w:val="0"/>
        <w:autoSpaceDE w:val="0"/>
        <w:autoSpaceDN w:val="0"/>
        <w:adjustRightInd w:val="0"/>
        <w:spacing w:after="0" w:line="240" w:lineRule="auto"/>
        <w:rPr>
          <w:rFonts w:ascii="ArialMT" w:hAnsi="ArialMT" w:cs="ArialMT"/>
          <w:sz w:val="20"/>
          <w:szCs w:val="20"/>
        </w:rPr>
      </w:pPr>
    </w:p>
    <w:p w14:paraId="5A5918F6" w14:textId="77777777" w:rsidR="00C226D1" w:rsidRPr="00CC18AB" w:rsidRDefault="00C226D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C18AB">
        <w:rPr>
          <w:rFonts w:ascii="ArialMT" w:hAnsi="ArialMT" w:cs="ArialMT"/>
          <w:sz w:val="20"/>
          <w:szCs w:val="20"/>
        </w:rPr>
        <w:t>3.</w:t>
      </w:r>
      <w:r w:rsidRPr="00CC18AB">
        <w:rPr>
          <w:rFonts w:ascii="ArialMT" w:hAnsi="ArialMT" w:cs="ArialMT"/>
          <w:sz w:val="20"/>
          <w:szCs w:val="20"/>
        </w:rPr>
        <w:tab/>
        <w:t>Earth temperature of 50 degrees F (10 degrees C) [___].</w:t>
      </w:r>
    </w:p>
    <w:p w14:paraId="271F8A55" w14:textId="77777777" w:rsidR="00C226D1" w:rsidRPr="00CC18AB" w:rsidRDefault="00C226D1">
      <w:pPr>
        <w:widowControl w:val="0"/>
        <w:autoSpaceDE w:val="0"/>
        <w:autoSpaceDN w:val="0"/>
        <w:adjustRightInd w:val="0"/>
        <w:spacing w:after="0" w:line="240" w:lineRule="auto"/>
        <w:rPr>
          <w:rFonts w:ascii="ArialMT" w:hAnsi="ArialMT" w:cs="ArialMT"/>
          <w:sz w:val="20"/>
          <w:szCs w:val="20"/>
        </w:rPr>
      </w:pPr>
    </w:p>
    <w:p w14:paraId="000AA71D" w14:textId="77777777" w:rsidR="00C226D1" w:rsidRPr="00CC18AB" w:rsidRDefault="00C226D1" w:rsidP="00CC18AB">
      <w:pPr>
        <w:widowControl w:val="0"/>
        <w:tabs>
          <w:tab w:val="left" w:pos="340"/>
        </w:tabs>
        <w:autoSpaceDE w:val="0"/>
        <w:autoSpaceDN w:val="0"/>
        <w:adjustRightInd w:val="0"/>
        <w:spacing w:after="0" w:line="240" w:lineRule="auto"/>
        <w:rPr>
          <w:rFonts w:ascii="ArialMT" w:hAnsi="ArialMT" w:cs="ArialMT"/>
          <w:sz w:val="20"/>
          <w:szCs w:val="20"/>
        </w:rPr>
      </w:pPr>
    </w:p>
    <w:p w14:paraId="33B9BAE9"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77443909"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0F4D052F"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8CC99B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piping system including supports.]  [Provide [Mineral fiber][calcium silicate][cellular glass] pipe insulation.]</w:t>
      </w:r>
    </w:p>
    <w:p w14:paraId="7C32D44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45079CB6"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5013CD01"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22AC85DE"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F985BB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steam and condensate piping systems including supports.]  [Provide [fibrous glass][calcium silicate][cellular glass] pipe insulation.]</w:t>
      </w:r>
    </w:p>
    <w:p w14:paraId="2303023A"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45792BE2"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54955B83"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00E48557"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59DBF86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with [steel] [polyethylene] [PVC] carrier pipe.]  Provide [drainable/dryable/testable (DDT)] [water spread limiting (WSL)] type system.</w:t>
      </w:r>
    </w:p>
    <w:p w14:paraId="66D652AD"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472E9D6D"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625A2B9F"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3848687A"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4CDCD182"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E5E431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steam and condensate piping systems with [steel] [polyethylene] [PVC] carrier pipe.  Provide [drainable/dryable/testable (DDT)] [water spread limiting (WSL)] type system.</w:t>
      </w:r>
    </w:p>
    <w:p w14:paraId="1141960A"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1C25C3B1"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6FD130C5"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4748DCB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5149438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02AFADF1"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28B0B69E"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1E5A8A7E"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27FCC02"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[sacrificial anode] [impressed current] cathodic protection system for the underground </w:t>
      </w:r>
      <w:r>
        <w:rPr>
          <w:rFonts w:ascii="ArialMT" w:hAnsi="ArialMT" w:cs="ArialMT"/>
          <w:sz w:val="20"/>
          <w:szCs w:val="20"/>
        </w:rPr>
        <w:lastRenderedPageBreak/>
        <w:t>metallic piping systems.</w:t>
      </w:r>
    </w:p>
    <w:p w14:paraId="4BC22019"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715641D6"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1528980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515CB33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6C54E035"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0F2A422D"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633961A2"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2B6360EA"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1E89BB6A"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24E79326"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6304D0C6"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4ACA3011"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G306001 LIQUID FUEL DISTRIBUTION PIPING </w:t>
      </w:r>
    </w:p>
    <w:p w14:paraId="49A2EAD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fuel piping system.</w:t>
      </w:r>
    </w:p>
    <w:p w14:paraId="0A18452D"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G306003 LIQUID FUEL STORAGE TANKS </w:t>
      </w:r>
    </w:p>
    <w:p w14:paraId="6022879E"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335173">
        <w:rPr>
          <w:rFonts w:ascii="ArialMT" w:hAnsi="ArialMT" w:cs="ArialMT"/>
          <w:b/>
          <w:bCs/>
          <w:vanish/>
          <w:color w:val="0000FF"/>
          <w:sz w:val="20"/>
          <w:szCs w:val="20"/>
        </w:rPr>
        <w:br/>
        <w:t xml:space="preserve">NOTE:  </w:t>
      </w:r>
      <w:r>
        <w:rPr>
          <w:rFonts w:ascii="ArialMT" w:hAnsi="ArialMT" w:cs="ArialMT"/>
          <w:b/>
          <w:bCs/>
          <w:vanish/>
          <w:color w:val="0000FF"/>
          <w:sz w:val="20"/>
          <w:szCs w:val="20"/>
        </w:rPr>
        <w:t>Use aboveground storage tanks to the extent practical.  Coordinate with Installation EV personnel.</w:t>
      </w:r>
      <w:r w:rsidR="00335173">
        <w:rPr>
          <w:rFonts w:ascii="ArialMT" w:hAnsi="ArialMT" w:cs="ArialMT"/>
          <w:b/>
          <w:bCs/>
          <w:vanish/>
          <w:color w:val="0000FF"/>
          <w:sz w:val="20"/>
          <w:szCs w:val="20"/>
        </w:rPr>
        <w:br/>
      </w:r>
      <w:r>
        <w:rPr>
          <w:rFonts w:ascii="ArialMT" w:hAnsi="ArialMT" w:cs="ArialMT"/>
          <w:b/>
          <w:bCs/>
          <w:vanish/>
          <w:color w:val="0000FF"/>
          <w:sz w:val="20"/>
          <w:szCs w:val="20"/>
        </w:rPr>
        <w:t>**********************************************************************************************************</w:t>
      </w:r>
    </w:p>
    <w:p w14:paraId="27B9A20D"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178A848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tanks for fuel.  [Provide separate meter and pumps located at the [    ].]</w:t>
      </w:r>
    </w:p>
    <w:p w14:paraId="380BAEB3"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G306004 LIQUID FUEL DISPENSING EQUIPMENT </w:t>
      </w:r>
    </w:p>
    <w:p w14:paraId="3339D994" w14:textId="77777777" w:rsidR="00C226D1" w:rsidRDefault="00C226D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335173">
        <w:rPr>
          <w:rFonts w:ascii="ArialMT" w:hAnsi="ArialMT" w:cs="ArialMT"/>
          <w:b/>
          <w:bCs/>
          <w:vanish/>
          <w:color w:val="0000FF"/>
          <w:sz w:val="20"/>
          <w:szCs w:val="20"/>
        </w:rPr>
        <w:br/>
        <w:t xml:space="preserve">NOTE:  </w:t>
      </w:r>
      <w:r>
        <w:rPr>
          <w:rFonts w:ascii="ArialMT" w:hAnsi="ArialMT" w:cs="ArialMT"/>
          <w:b/>
          <w:bCs/>
          <w:vanish/>
          <w:color w:val="0000FF"/>
          <w:sz w:val="20"/>
          <w:szCs w:val="20"/>
        </w:rPr>
        <w:t>Use aboveground storage tanks to the extent practical.  Coordinate with Installation EV personnel.</w:t>
      </w:r>
      <w:r w:rsidR="00335173">
        <w:rPr>
          <w:rFonts w:ascii="ArialMT" w:hAnsi="ArialMT" w:cs="ArialMT"/>
          <w:b/>
          <w:bCs/>
          <w:vanish/>
          <w:color w:val="0000FF"/>
          <w:sz w:val="20"/>
          <w:szCs w:val="20"/>
        </w:rPr>
        <w:br/>
      </w:r>
      <w:r>
        <w:rPr>
          <w:rFonts w:ascii="ArialMT" w:hAnsi="ArialMT" w:cs="ArialMT"/>
          <w:b/>
          <w:bCs/>
          <w:vanish/>
          <w:color w:val="0000FF"/>
          <w:sz w:val="20"/>
          <w:szCs w:val="20"/>
        </w:rPr>
        <w:t>**********************************************************************************************************</w:t>
      </w:r>
    </w:p>
    <w:p w14:paraId="4D5CC05B" w14:textId="77777777" w:rsidR="00C226D1" w:rsidRDefault="00C226D1">
      <w:pPr>
        <w:widowControl w:val="0"/>
        <w:autoSpaceDE w:val="0"/>
        <w:autoSpaceDN w:val="0"/>
        <w:adjustRightInd w:val="0"/>
        <w:spacing w:after="0" w:line="240" w:lineRule="auto"/>
        <w:rPr>
          <w:rFonts w:ascii="ArialMT" w:hAnsi="ArialMT" w:cs="ArialMT"/>
          <w:vanish/>
          <w:sz w:val="20"/>
          <w:szCs w:val="20"/>
        </w:rPr>
      </w:pPr>
    </w:p>
    <w:p w14:paraId="7A4C48B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 with dispenser, hose, and nozzle.</w:t>
      </w:r>
    </w:p>
    <w:p w14:paraId="5B8F40CB"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21B58630"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[polyethylene (PE)] [natural gas] [propane] piping system.      [See ESR D30 for gas meter requirements associated with [direct digital control (DDC) system][and existing AMI meter].</w:t>
      </w:r>
    </w:p>
    <w:p w14:paraId="4BE99C21"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5C177CC5"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0C1A8928"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710C731C"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05A8E021"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G306090 OTHER FUEL DISTRIBUTION </w:t>
      </w:r>
    </w:p>
    <w:p w14:paraId="3AAAF548"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4B9093D6" w14:textId="77777777" w:rsidR="00C226D1" w:rsidRDefault="00C226D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048459EE" w14:textId="77777777" w:rsidR="00C226D1" w:rsidRDefault="00C226D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C226D1">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4EE37" w14:textId="77777777" w:rsidR="00663B5B" w:rsidRDefault="00663B5B">
      <w:pPr>
        <w:spacing w:after="0" w:line="240" w:lineRule="auto"/>
      </w:pPr>
      <w:r>
        <w:separator/>
      </w:r>
    </w:p>
  </w:endnote>
  <w:endnote w:type="continuationSeparator" w:id="0">
    <w:p w14:paraId="3D8945B2" w14:textId="77777777" w:rsidR="00663B5B" w:rsidRDefault="00663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7430" w14:textId="77777777" w:rsidR="00C226D1" w:rsidRDefault="00C226D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BA747" w14:textId="77777777" w:rsidR="00663B5B" w:rsidRDefault="00663B5B">
      <w:pPr>
        <w:spacing w:after="0" w:line="240" w:lineRule="auto"/>
      </w:pPr>
      <w:r>
        <w:separator/>
      </w:r>
    </w:p>
  </w:footnote>
  <w:footnote w:type="continuationSeparator" w:id="0">
    <w:p w14:paraId="588DBA63" w14:textId="77777777" w:rsidR="00663B5B" w:rsidRDefault="00663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F8B7F" w14:textId="77777777" w:rsidR="00C226D1" w:rsidRDefault="00C226D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8AB"/>
    <w:rsid w:val="00335173"/>
    <w:rsid w:val="00663B5B"/>
    <w:rsid w:val="00C226D1"/>
    <w:rsid w:val="00CB69C9"/>
    <w:rsid w:val="00CC1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97ACF6"/>
  <w14:defaultImageDpi w14:val="0"/>
  <w15:docId w15:val="{30349BF8-E483-49E0-B351-8FD2522A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6097</Words>
  <Characters>34757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2024-06-13T17:10:00Z</dcterms:created>
  <dcterms:modified xsi:type="dcterms:W3CDTF">2024-06-13T17:10:00Z</dcterms:modified>
  <cp:category>Design Build</cp:category>
</cp:coreProperties>
</file>