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FB06BF">
        <w:tc>
          <w:tcPr>
            <w:tcW w:w="10440" w:type="dxa"/>
            <w:vAlign w:val="center"/>
          </w:tcPr>
          <w:p w:rsidR="002D24EF" w:rsidRPr="00C94C93" w:rsidRDefault="002D24EF" w:rsidP="00FB06BF">
            <w:pPr>
              <w:tabs>
                <w:tab w:val="left" w:pos="3665"/>
              </w:tabs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8A0679">
              <w:rPr>
                <w:rFonts w:cs="Arial"/>
                <w:szCs w:val="20"/>
              </w:rPr>
              <w:t xml:space="preserve">Mechanical </w:t>
            </w:r>
            <w:r w:rsidR="00DA59D5">
              <w:rPr>
                <w:rFonts w:cs="Arial"/>
                <w:szCs w:val="20"/>
              </w:rPr>
              <w:t>Turnstile</w:t>
            </w:r>
          </w:p>
        </w:tc>
      </w:tr>
      <w:tr w:rsidR="002D24EF" w:rsidRPr="00971820" w:rsidTr="00FB06BF">
        <w:trPr>
          <w:trHeight w:val="720"/>
        </w:trPr>
        <w:tc>
          <w:tcPr>
            <w:tcW w:w="10440" w:type="dxa"/>
            <w:vAlign w:val="center"/>
          </w:tcPr>
          <w:p w:rsidR="0063018B" w:rsidRPr="0063018B" w:rsidRDefault="002D24EF" w:rsidP="00FB06BF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FB06BF">
              <w:rPr>
                <w:bCs/>
                <w:szCs w:val="20"/>
              </w:rPr>
              <w:t>V</w:t>
            </w:r>
            <w:r w:rsidR="0063018B" w:rsidRPr="0063018B">
              <w:rPr>
                <w:bCs/>
                <w:szCs w:val="20"/>
              </w:rPr>
              <w:t>erify device is installed using acceptable standards and practices</w:t>
            </w:r>
            <w:r w:rsidR="00C71857">
              <w:rPr>
                <w:bCs/>
                <w:szCs w:val="20"/>
              </w:rPr>
              <w:t xml:space="preserve">, </w:t>
            </w:r>
            <w:r w:rsidR="0063018B">
              <w:rPr>
                <w:bCs/>
                <w:szCs w:val="20"/>
              </w:rPr>
              <w:t xml:space="preserve">communicates </w:t>
            </w:r>
            <w:r w:rsidR="0063018B" w:rsidRPr="0063018B">
              <w:rPr>
                <w:bCs/>
                <w:szCs w:val="20"/>
              </w:rPr>
              <w:t xml:space="preserve">properly </w:t>
            </w:r>
            <w:r w:rsidR="0063018B">
              <w:rPr>
                <w:bCs/>
                <w:szCs w:val="20"/>
              </w:rPr>
              <w:t xml:space="preserve">with </w:t>
            </w:r>
            <w:r w:rsidR="0063018B" w:rsidRPr="0063018B">
              <w:rPr>
                <w:bCs/>
                <w:szCs w:val="20"/>
              </w:rPr>
              <w:t xml:space="preserve">the </w:t>
            </w:r>
            <w:r w:rsidR="00FB06BF">
              <w:rPr>
                <w:bCs/>
                <w:szCs w:val="20"/>
              </w:rPr>
              <w:t>Access Control System (</w:t>
            </w:r>
            <w:r w:rsidR="0063018B">
              <w:rPr>
                <w:bCs/>
                <w:szCs w:val="20"/>
              </w:rPr>
              <w:t>ACS</w:t>
            </w:r>
            <w:r w:rsidR="00FB06BF">
              <w:rPr>
                <w:bCs/>
                <w:szCs w:val="20"/>
              </w:rPr>
              <w:t>)</w:t>
            </w:r>
            <w:r w:rsidR="0063018B" w:rsidRPr="0063018B">
              <w:rPr>
                <w:bCs/>
                <w:szCs w:val="20"/>
              </w:rPr>
              <w:t xml:space="preserve">, </w:t>
            </w:r>
            <w:r w:rsidR="00C71857">
              <w:rPr>
                <w:bCs/>
                <w:szCs w:val="20"/>
              </w:rPr>
              <w:t xml:space="preserve">and </w:t>
            </w:r>
            <w:r w:rsidR="0063018B"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FB06BF">
        <w:trPr>
          <w:trHeight w:val="557"/>
        </w:trPr>
        <w:tc>
          <w:tcPr>
            <w:tcW w:w="10440" w:type="dxa"/>
            <w:vAlign w:val="center"/>
          </w:tcPr>
          <w:p w:rsidR="004473FB" w:rsidRPr="00387C87" w:rsidRDefault="004473FB" w:rsidP="00FB06BF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2D56">
              <w:rPr>
                <w:rFonts w:cs="Arial"/>
                <w:szCs w:val="20"/>
              </w:rPr>
              <w:t xml:space="preserve"> </w:t>
            </w:r>
            <w:r w:rsidR="00FB06BF">
              <w:rPr>
                <w:rFonts w:cs="Arial"/>
                <w:szCs w:val="20"/>
              </w:rPr>
              <w:t>Access</w:t>
            </w:r>
            <w:r w:rsidR="00452D56">
              <w:rPr>
                <w:rFonts w:cs="Arial"/>
                <w:szCs w:val="20"/>
              </w:rPr>
              <w:t xml:space="preserve"> control systems. Examples: Perimeter gates, fence lines, remote sites.</w:t>
            </w:r>
          </w:p>
        </w:tc>
      </w:tr>
      <w:tr w:rsidR="002D24EF" w:rsidRPr="00971820" w:rsidTr="00FB06BF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FB06BF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C466E6" w:rsidRDefault="00C466E6" w:rsidP="00FB06B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These procedures </w:t>
            </w:r>
            <w:r w:rsidR="00C15D7A">
              <w:rPr>
                <w:rFonts w:cs="Arial"/>
                <w:szCs w:val="20"/>
              </w:rPr>
              <w:t>assume</w:t>
            </w:r>
            <w:r>
              <w:rPr>
                <w:rFonts w:cs="Arial"/>
                <w:szCs w:val="20"/>
              </w:rPr>
              <w:t xml:space="preserve"> </w:t>
            </w:r>
            <w:r w:rsidR="00684BF8">
              <w:rPr>
                <w:rFonts w:cs="Arial"/>
                <w:szCs w:val="20"/>
              </w:rPr>
              <w:t>a</w:t>
            </w:r>
            <w:r w:rsidR="00095543">
              <w:rPr>
                <w:rFonts w:cs="Arial"/>
                <w:szCs w:val="20"/>
              </w:rPr>
              <w:t xml:space="preserve"> </w:t>
            </w:r>
            <w:r w:rsidR="00D11BB0">
              <w:rPr>
                <w:rFonts w:cs="Arial"/>
                <w:szCs w:val="20"/>
              </w:rPr>
              <w:t xml:space="preserve">single-rotor </w:t>
            </w:r>
            <w:r w:rsidR="00C0634A">
              <w:rPr>
                <w:rFonts w:cs="Arial"/>
                <w:szCs w:val="20"/>
              </w:rPr>
              <w:t xml:space="preserve">mechanical </w:t>
            </w:r>
            <w:r w:rsidR="00095543">
              <w:rPr>
                <w:rFonts w:cs="Arial"/>
                <w:szCs w:val="20"/>
              </w:rPr>
              <w:t>turnstile</w:t>
            </w:r>
            <w:r w:rsidR="00C0634A">
              <w:rPr>
                <w:rFonts w:cs="Arial"/>
                <w:szCs w:val="20"/>
              </w:rPr>
              <w:t xml:space="preserve"> with an</w:t>
            </w:r>
            <w:r w:rsidR="00095543">
              <w:rPr>
                <w:rFonts w:cs="Arial"/>
                <w:szCs w:val="20"/>
              </w:rPr>
              <w:t xml:space="preserve"> entry </w:t>
            </w:r>
            <w:r w:rsidR="00C0634A">
              <w:rPr>
                <w:rFonts w:cs="Arial"/>
                <w:szCs w:val="20"/>
              </w:rPr>
              <w:t>card reader</w:t>
            </w:r>
            <w:r w:rsidR="001B0F09">
              <w:rPr>
                <w:rFonts w:cs="Arial"/>
                <w:szCs w:val="20"/>
              </w:rPr>
              <w:t>.</w:t>
            </w:r>
            <w:r w:rsidR="00D11BB0">
              <w:rPr>
                <w:rFonts w:cs="Arial"/>
                <w:szCs w:val="20"/>
              </w:rPr>
              <w:t xml:space="preserve"> Exit lane is the same as entry lane, and occupants are allowed free egress.</w:t>
            </w:r>
          </w:p>
          <w:p w:rsidR="001B0F09" w:rsidRDefault="001B0F09" w:rsidP="00FB06B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Assumes </w:t>
            </w:r>
            <w:r w:rsidR="00E5283A">
              <w:rPr>
                <w:rFonts w:cs="Arial"/>
                <w:szCs w:val="20"/>
              </w:rPr>
              <w:t>a single</w:t>
            </w:r>
            <w:r>
              <w:rPr>
                <w:rFonts w:cs="Arial"/>
                <w:szCs w:val="20"/>
              </w:rPr>
              <w:t xml:space="preserve"> credential required for entry (i.e. card </w:t>
            </w:r>
            <w:r w:rsidR="006F1AEE">
              <w:rPr>
                <w:rFonts w:cs="Arial"/>
                <w:szCs w:val="20"/>
              </w:rPr>
              <w:t>only</w:t>
            </w:r>
            <w:r>
              <w:rPr>
                <w:rFonts w:cs="Arial"/>
                <w:szCs w:val="20"/>
              </w:rPr>
              <w:t>).</w:t>
            </w:r>
          </w:p>
          <w:p w:rsidR="00461B8F" w:rsidRDefault="00FF55CC" w:rsidP="00FB06B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v</w:t>
            </w:r>
            <w:r w:rsidR="006F1AEE" w:rsidRPr="00D11BB0">
              <w:rPr>
                <w:rFonts w:cs="Arial"/>
                <w:szCs w:val="20"/>
              </w:rPr>
              <w:t>alid and inv</w:t>
            </w:r>
            <w:r>
              <w:rPr>
                <w:rFonts w:cs="Arial"/>
                <w:szCs w:val="20"/>
              </w:rPr>
              <w:t xml:space="preserve">alid credential tests </w:t>
            </w:r>
            <w:r w:rsidR="006F1AEE" w:rsidRPr="00D11BB0">
              <w:rPr>
                <w:rFonts w:cs="Arial"/>
                <w:szCs w:val="20"/>
              </w:rPr>
              <w:t>for entry.</w:t>
            </w:r>
          </w:p>
          <w:p w:rsidR="00461B8F" w:rsidRDefault="00461B8F" w:rsidP="00FB06B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DC0F2B">
              <w:rPr>
                <w:rFonts w:cs="Arial"/>
                <w:szCs w:val="20"/>
              </w:rPr>
              <w:t xml:space="preserve">The cards to be </w:t>
            </w:r>
            <w:r>
              <w:rPr>
                <w:rFonts w:cs="Arial"/>
                <w:szCs w:val="20"/>
              </w:rPr>
              <w:t xml:space="preserve">prepared prior to testing and </w:t>
            </w:r>
            <w:r w:rsidRPr="00DC0F2B">
              <w:rPr>
                <w:rFonts w:cs="Arial"/>
                <w:szCs w:val="20"/>
              </w:rPr>
              <w:t>used for these tests are</w:t>
            </w:r>
            <w:r w:rsidR="00AD2986">
              <w:rPr>
                <w:rFonts w:cs="Arial"/>
                <w:szCs w:val="20"/>
              </w:rPr>
              <w:t xml:space="preserve"> as follows</w:t>
            </w:r>
            <w:r w:rsidR="00FF42A6" w:rsidRPr="00DC0F2B">
              <w:rPr>
                <w:rFonts w:cs="Arial"/>
                <w:szCs w:val="20"/>
              </w:rPr>
              <w:t xml:space="preserve">: </w:t>
            </w:r>
            <w:bookmarkStart w:id="0" w:name="_GoBack"/>
            <w:bookmarkEnd w:id="0"/>
            <w:r w:rsidRPr="00DC0F2B">
              <w:rPr>
                <w:rFonts w:cs="Arial"/>
                <w:szCs w:val="20"/>
              </w:rPr>
              <w:br/>
              <w:t>Card 1: Authorized to access all areas.</w:t>
            </w:r>
            <w:r w:rsidRPr="00DC0F2B">
              <w:rPr>
                <w:rFonts w:cs="Arial"/>
                <w:szCs w:val="20"/>
              </w:rPr>
              <w:br/>
              <w:t>Card 2: Time zone restricted card. Valid for only normal duty hours.</w:t>
            </w:r>
            <w:r w:rsidRPr="00DC0F2B">
              <w:rPr>
                <w:rFonts w:cs="Arial"/>
                <w:szCs w:val="20"/>
              </w:rPr>
              <w:br/>
              <w:t>Card 3: Time zone restricted card. Valid for only non-duty hours.</w:t>
            </w:r>
            <w:r w:rsidRPr="00DC0F2B">
              <w:rPr>
                <w:rFonts w:cs="Arial"/>
                <w:szCs w:val="20"/>
              </w:rPr>
              <w:br/>
            </w:r>
            <w:r>
              <w:rPr>
                <w:rFonts w:cs="Arial"/>
                <w:szCs w:val="20"/>
              </w:rPr>
              <w:t>Card 4: Enrolled user with expired access.</w:t>
            </w:r>
            <w:r>
              <w:rPr>
                <w:rFonts w:cs="Arial"/>
                <w:szCs w:val="20"/>
              </w:rPr>
              <w:br/>
              <w:t>Card 5: Un-programmed card.</w:t>
            </w:r>
            <w:r>
              <w:rPr>
                <w:rFonts w:cs="Arial"/>
                <w:szCs w:val="20"/>
              </w:rPr>
              <w:br/>
              <w:t>Card 6: Card with insufficient access permissions.</w:t>
            </w:r>
          </w:p>
          <w:p w:rsidR="00461B8F" w:rsidRDefault="00461B8F" w:rsidP="00FB06B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 Valid Credential Tests (Step 2.0), use cards 1 and 2.</w:t>
            </w:r>
          </w:p>
          <w:p w:rsidR="00461B8F" w:rsidRDefault="00461B8F" w:rsidP="00FB06B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 Invalid Credential Tests (Step 3.0), use cards 3, 4, 5, and 6.</w:t>
            </w:r>
          </w:p>
          <w:p w:rsidR="00B33543" w:rsidRDefault="00BC4235" w:rsidP="00FB06B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9E33EE" w:rsidRPr="009E33EE" w:rsidRDefault="00FF55CC" w:rsidP="00FB06B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these tests</w:t>
            </w:r>
            <w:r w:rsidR="009E33EE">
              <w:rPr>
                <w:rFonts w:cs="Arial"/>
                <w:szCs w:val="20"/>
              </w:rPr>
              <w:t xml:space="preserve"> with the associated zone in the SECURE state.</w:t>
            </w:r>
            <w:r w:rsidR="009E33EE" w:rsidRPr="00B33543">
              <w:rPr>
                <w:rFonts w:cs="Arial"/>
                <w:szCs w:val="20"/>
              </w:rPr>
              <w:t xml:space="preserve"> </w:t>
            </w:r>
          </w:p>
          <w:p w:rsidR="00031D8C" w:rsidRPr="00B33543" w:rsidRDefault="00461B8F" w:rsidP="00FB06B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  <w:r w:rsidR="00C466E6" w:rsidRPr="00B33543">
              <w:rPr>
                <w:rFonts w:cs="Arial"/>
                <w:szCs w:val="20"/>
              </w:rPr>
              <w:t xml:space="preserve"> 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1B0F09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F76781" w:rsidTr="001B0F09">
        <w:tc>
          <w:tcPr>
            <w:tcW w:w="761" w:type="dxa"/>
            <w:tcBorders>
              <w:top w:val="nil"/>
              <w:bottom w:val="nil"/>
            </w:tcBorders>
          </w:tcPr>
          <w:p w:rsidR="00F76781" w:rsidRPr="00D04159" w:rsidRDefault="00F76781" w:rsidP="00F76781">
            <w:pPr>
              <w:rPr>
                <w:b/>
                <w:u w:val="single"/>
              </w:rPr>
            </w:pPr>
            <w:r w:rsidRPr="00D04159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F76781" w:rsidRPr="00D04159" w:rsidRDefault="003321B6" w:rsidP="006F1AE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Mechanical</w:t>
            </w:r>
            <w:r w:rsidR="00F76781">
              <w:rPr>
                <w:b/>
                <w:u w:val="single"/>
              </w:rPr>
              <w:t xml:space="preserve"> </w:t>
            </w:r>
            <w:r w:rsidR="00F76781"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F76781" w:rsidRDefault="00F76781" w:rsidP="00F76781"/>
        </w:tc>
      </w:tr>
      <w:tr w:rsidR="00F76781" w:rsidTr="001B0F09">
        <w:tc>
          <w:tcPr>
            <w:tcW w:w="761" w:type="dxa"/>
            <w:tcBorders>
              <w:top w:val="nil"/>
              <w:bottom w:val="nil"/>
            </w:tcBorders>
          </w:tcPr>
          <w:p w:rsidR="00F76781" w:rsidRDefault="00F76781" w:rsidP="00F76781"/>
        </w:tc>
        <w:tc>
          <w:tcPr>
            <w:tcW w:w="4939" w:type="dxa"/>
            <w:tcBorders>
              <w:top w:val="nil"/>
              <w:bottom w:val="nil"/>
            </w:tcBorders>
          </w:tcPr>
          <w:p w:rsidR="00F76781" w:rsidRDefault="00F76781" w:rsidP="00F76781"/>
        </w:tc>
        <w:tc>
          <w:tcPr>
            <w:tcW w:w="4740" w:type="dxa"/>
            <w:tcBorders>
              <w:top w:val="nil"/>
              <w:bottom w:val="nil"/>
            </w:tcBorders>
          </w:tcPr>
          <w:p w:rsidR="00F76781" w:rsidRDefault="00F76781" w:rsidP="00F76781"/>
        </w:tc>
      </w:tr>
      <w:tr w:rsidR="00365EB6" w:rsidTr="001B0F09">
        <w:tc>
          <w:tcPr>
            <w:tcW w:w="761" w:type="dxa"/>
            <w:tcBorders>
              <w:top w:val="nil"/>
              <w:bottom w:val="nil"/>
            </w:tcBorders>
          </w:tcPr>
          <w:p w:rsidR="00365EB6" w:rsidRDefault="00365EB6" w:rsidP="00365EB6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365EB6" w:rsidRDefault="00D11BB0" w:rsidP="00D11BB0">
            <w:r>
              <w:t>From the unsecure side, v</w:t>
            </w:r>
            <w:r w:rsidR="00365EB6">
              <w:t xml:space="preserve">erify </w:t>
            </w:r>
            <w:r>
              <w:t xml:space="preserve">that the </w:t>
            </w:r>
            <w:r w:rsidR="00365EB6">
              <w:t>turnstile rotor assembly is locked. Attempt to enter from the unsecure side without a credential.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365EB6" w:rsidRPr="002722B1" w:rsidRDefault="00365EB6" w:rsidP="00365EB6">
            <w:pPr>
              <w:rPr>
                <w:highlight w:val="yellow"/>
              </w:rPr>
            </w:pPr>
            <w:r>
              <w:t>Turnstile does not allow access. No alarm received</w:t>
            </w:r>
            <w:r w:rsidR="00556AF4">
              <w:t xml:space="preserve"> at the workstation</w:t>
            </w:r>
            <w:r>
              <w:t>.</w:t>
            </w:r>
          </w:p>
        </w:tc>
      </w:tr>
      <w:tr w:rsidR="00365EB6" w:rsidTr="001B0F09">
        <w:tc>
          <w:tcPr>
            <w:tcW w:w="761" w:type="dxa"/>
            <w:tcBorders>
              <w:top w:val="nil"/>
              <w:bottom w:val="nil"/>
            </w:tcBorders>
          </w:tcPr>
          <w:p w:rsidR="00365EB6" w:rsidRDefault="00365EB6" w:rsidP="00365EB6"/>
        </w:tc>
        <w:tc>
          <w:tcPr>
            <w:tcW w:w="4939" w:type="dxa"/>
            <w:tcBorders>
              <w:top w:val="nil"/>
              <w:bottom w:val="nil"/>
            </w:tcBorders>
          </w:tcPr>
          <w:p w:rsidR="00365EB6" w:rsidRDefault="00365EB6" w:rsidP="00365EB6"/>
        </w:tc>
        <w:tc>
          <w:tcPr>
            <w:tcW w:w="4740" w:type="dxa"/>
            <w:tcBorders>
              <w:top w:val="nil"/>
              <w:bottom w:val="nil"/>
            </w:tcBorders>
          </w:tcPr>
          <w:p w:rsidR="00365EB6" w:rsidRDefault="00365EB6" w:rsidP="00365EB6"/>
        </w:tc>
      </w:tr>
      <w:tr w:rsidR="00365EB6" w:rsidTr="001B0F09">
        <w:tc>
          <w:tcPr>
            <w:tcW w:w="761" w:type="dxa"/>
            <w:tcBorders>
              <w:top w:val="nil"/>
              <w:bottom w:val="nil"/>
            </w:tcBorders>
          </w:tcPr>
          <w:p w:rsidR="00365EB6" w:rsidRPr="00D04159" w:rsidRDefault="00365EB6" w:rsidP="00365EB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365EB6" w:rsidRPr="00556AF4" w:rsidRDefault="00365EB6" w:rsidP="00556AF4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Valid </w:t>
            </w:r>
            <w:bookmarkStart w:id="1" w:name="OLE_LINK22"/>
            <w:bookmarkStart w:id="2" w:name="OLE_LINK23"/>
            <w:r>
              <w:rPr>
                <w:b/>
                <w:u w:val="single"/>
              </w:rPr>
              <w:t>Credential</w:t>
            </w:r>
            <w:r w:rsidR="00F418F8">
              <w:rPr>
                <w:b/>
                <w:u w:val="single"/>
              </w:rPr>
              <w:t xml:space="preserve"> Access</w:t>
            </w:r>
            <w:r w:rsidRPr="00D04159">
              <w:rPr>
                <w:b/>
                <w:u w:val="single"/>
              </w:rPr>
              <w:t xml:space="preserve"> </w:t>
            </w:r>
            <w:bookmarkEnd w:id="1"/>
            <w:bookmarkEnd w:id="2"/>
            <w:r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365EB6" w:rsidRPr="001C678A" w:rsidRDefault="001C678A" w:rsidP="001C678A">
            <w:pPr>
              <w:rPr>
                <w:b/>
              </w:rPr>
            </w:pPr>
            <w:r w:rsidRPr="001C678A">
              <w:rPr>
                <w:b/>
              </w:rPr>
              <w:t>(It is recommended to repeat th</w:t>
            </w:r>
            <w:r>
              <w:rPr>
                <w:b/>
              </w:rPr>
              <w:t>is</w:t>
            </w:r>
            <w:r w:rsidRPr="001C678A">
              <w:rPr>
                <w:b/>
              </w:rPr>
              <w:t xml:space="preserve"> test at least 3 times with no failures to help ensure </w:t>
            </w:r>
            <w:r>
              <w:rPr>
                <w:b/>
              </w:rPr>
              <w:t xml:space="preserve">proper </w:t>
            </w:r>
            <w:r w:rsidRPr="001C678A">
              <w:rPr>
                <w:b/>
              </w:rPr>
              <w:t>functionality)</w:t>
            </w:r>
          </w:p>
        </w:tc>
      </w:tr>
      <w:tr w:rsidR="00365EB6" w:rsidTr="001B0F09">
        <w:tc>
          <w:tcPr>
            <w:tcW w:w="761" w:type="dxa"/>
            <w:tcBorders>
              <w:top w:val="nil"/>
              <w:bottom w:val="nil"/>
            </w:tcBorders>
          </w:tcPr>
          <w:p w:rsidR="00365EB6" w:rsidRDefault="00365EB6" w:rsidP="00365EB6"/>
        </w:tc>
        <w:tc>
          <w:tcPr>
            <w:tcW w:w="4939" w:type="dxa"/>
            <w:tcBorders>
              <w:top w:val="nil"/>
              <w:bottom w:val="nil"/>
            </w:tcBorders>
          </w:tcPr>
          <w:p w:rsidR="00365EB6" w:rsidRDefault="00365EB6" w:rsidP="00365EB6"/>
        </w:tc>
        <w:tc>
          <w:tcPr>
            <w:tcW w:w="4740" w:type="dxa"/>
            <w:tcBorders>
              <w:top w:val="nil"/>
              <w:bottom w:val="nil"/>
            </w:tcBorders>
          </w:tcPr>
          <w:p w:rsidR="00365EB6" w:rsidRDefault="00365EB6" w:rsidP="00365EB6"/>
        </w:tc>
      </w:tr>
      <w:tr w:rsidR="00365EB6" w:rsidTr="001B0F09">
        <w:tc>
          <w:tcPr>
            <w:tcW w:w="761" w:type="dxa"/>
            <w:tcBorders>
              <w:top w:val="nil"/>
              <w:bottom w:val="nil"/>
            </w:tcBorders>
          </w:tcPr>
          <w:p w:rsidR="00365EB6" w:rsidRDefault="00365EB6" w:rsidP="00365EB6">
            <w:r>
              <w:t>2.1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365EB6" w:rsidRDefault="00365EB6" w:rsidP="00365EB6">
            <w:r>
              <w:t>Present a valid credential to the reader.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365EB6" w:rsidRPr="002722B1" w:rsidRDefault="00365EB6" w:rsidP="00365EB6">
            <w:pPr>
              <w:rPr>
                <w:highlight w:val="yellow"/>
              </w:rPr>
            </w:pPr>
            <w:r>
              <w:t>Transaction logged at workstation. Turnstile mechanical lock releases and allows rotor assembly to turn</w:t>
            </w:r>
            <w:r w:rsidRPr="002722B1">
              <w:t>.</w:t>
            </w:r>
          </w:p>
        </w:tc>
      </w:tr>
      <w:tr w:rsidR="00365EB6" w:rsidTr="001B0F09">
        <w:tc>
          <w:tcPr>
            <w:tcW w:w="761" w:type="dxa"/>
            <w:tcBorders>
              <w:top w:val="nil"/>
              <w:bottom w:val="nil"/>
            </w:tcBorders>
          </w:tcPr>
          <w:p w:rsidR="00365EB6" w:rsidRDefault="00365EB6" w:rsidP="00365EB6"/>
        </w:tc>
        <w:tc>
          <w:tcPr>
            <w:tcW w:w="4939" w:type="dxa"/>
            <w:tcBorders>
              <w:top w:val="nil"/>
              <w:bottom w:val="nil"/>
            </w:tcBorders>
          </w:tcPr>
          <w:p w:rsidR="00365EB6" w:rsidRDefault="00365EB6" w:rsidP="00365EB6"/>
        </w:tc>
        <w:tc>
          <w:tcPr>
            <w:tcW w:w="4740" w:type="dxa"/>
            <w:tcBorders>
              <w:top w:val="nil"/>
              <w:bottom w:val="nil"/>
            </w:tcBorders>
          </w:tcPr>
          <w:p w:rsidR="00365EB6" w:rsidRDefault="00365EB6" w:rsidP="00365EB6"/>
        </w:tc>
      </w:tr>
      <w:tr w:rsidR="00365EB6" w:rsidTr="001B0F09">
        <w:tc>
          <w:tcPr>
            <w:tcW w:w="761" w:type="dxa"/>
            <w:tcBorders>
              <w:top w:val="nil"/>
              <w:bottom w:val="nil"/>
            </w:tcBorders>
          </w:tcPr>
          <w:p w:rsidR="00365EB6" w:rsidRDefault="00365EB6" w:rsidP="00365EB6">
            <w:r>
              <w:t>2</w:t>
            </w:r>
            <w:r w:rsidR="00AB29DC">
              <w:t>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AB29DC" w:rsidRDefault="00365EB6" w:rsidP="00365EB6">
            <w:r>
              <w:t>Pass through the turnstile.</w:t>
            </w:r>
          </w:p>
          <w:p w:rsidR="00365EB6" w:rsidRPr="00AB29DC" w:rsidRDefault="00365EB6" w:rsidP="00AB29DC">
            <w:pPr>
              <w:jc w:val="center"/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365EB6" w:rsidRDefault="00365EB6" w:rsidP="00365EB6">
            <w:r>
              <w:t xml:space="preserve">Turnstile </w:t>
            </w:r>
            <w:r w:rsidR="00D11BB0">
              <w:t xml:space="preserve">rotor assembly </w:t>
            </w:r>
            <w:r>
              <w:t>rotates to allow one person to pass through the turnstile and reactivates the mechanical lock.</w:t>
            </w:r>
          </w:p>
        </w:tc>
      </w:tr>
      <w:tr w:rsidR="00365EB6" w:rsidTr="001B0F09">
        <w:tc>
          <w:tcPr>
            <w:tcW w:w="761" w:type="dxa"/>
            <w:tcBorders>
              <w:top w:val="nil"/>
              <w:bottom w:val="nil"/>
            </w:tcBorders>
          </w:tcPr>
          <w:p w:rsidR="00365EB6" w:rsidRDefault="00365EB6" w:rsidP="00365EB6"/>
        </w:tc>
        <w:tc>
          <w:tcPr>
            <w:tcW w:w="4939" w:type="dxa"/>
            <w:tcBorders>
              <w:top w:val="nil"/>
              <w:bottom w:val="nil"/>
            </w:tcBorders>
          </w:tcPr>
          <w:p w:rsidR="00365EB6" w:rsidRDefault="00365EB6" w:rsidP="00365EB6"/>
        </w:tc>
        <w:tc>
          <w:tcPr>
            <w:tcW w:w="4740" w:type="dxa"/>
            <w:tcBorders>
              <w:top w:val="nil"/>
              <w:bottom w:val="nil"/>
            </w:tcBorders>
          </w:tcPr>
          <w:p w:rsidR="00365EB6" w:rsidRDefault="00365EB6" w:rsidP="00365EB6"/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Pr="00D04159" w:rsidRDefault="001C678A" w:rsidP="001C678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Pr="00D04159" w:rsidRDefault="001C678A" w:rsidP="001C678A">
            <w:pPr>
              <w:rPr>
                <w:b/>
                <w:u w:val="single"/>
              </w:rPr>
            </w:pPr>
            <w:r w:rsidRPr="00D04159">
              <w:rPr>
                <w:b/>
                <w:u w:val="single"/>
              </w:rPr>
              <w:t>In</w:t>
            </w:r>
            <w:r>
              <w:rPr>
                <w:b/>
                <w:u w:val="single"/>
              </w:rPr>
              <w:t>valid Credential Access</w:t>
            </w:r>
            <w:r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Pr="001C678A" w:rsidRDefault="001C678A" w:rsidP="001C678A">
            <w:pPr>
              <w:rPr>
                <w:b/>
              </w:rPr>
            </w:pPr>
            <w:r w:rsidRPr="001C678A">
              <w:rPr>
                <w:b/>
              </w:rPr>
              <w:t>(It is recommended to repeat th</w:t>
            </w:r>
            <w:r>
              <w:rPr>
                <w:b/>
              </w:rPr>
              <w:t>is</w:t>
            </w:r>
            <w:r w:rsidRPr="001C678A">
              <w:rPr>
                <w:b/>
              </w:rPr>
              <w:t xml:space="preserve"> test at least 3 times with no failures to help ensure </w:t>
            </w:r>
            <w:r>
              <w:rPr>
                <w:b/>
              </w:rPr>
              <w:t xml:space="preserve">proper </w:t>
            </w:r>
            <w:r w:rsidRPr="001C678A">
              <w:rPr>
                <w:b/>
              </w:rPr>
              <w:t>functionality)</w:t>
            </w:r>
          </w:p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/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3.1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Present invalid credential to the reader.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An invalid credential alarm is received at the workstation.</w:t>
            </w:r>
            <w:r w:rsidRPr="002722B1">
              <w:t xml:space="preserve"> </w:t>
            </w:r>
            <w:r>
              <w:t xml:space="preserve">Turnstile </w:t>
            </w:r>
            <w:r w:rsidRPr="002722B1">
              <w:t xml:space="preserve">does not </w:t>
            </w:r>
            <w:r>
              <w:t>release</w:t>
            </w:r>
            <w:r w:rsidRPr="002722B1">
              <w:t>.</w:t>
            </w:r>
          </w:p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/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3.2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Clear the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The active alarm queue is empty.</w:t>
            </w:r>
          </w:p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/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3.3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Repeat for each of the invalid credentials.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/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/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Pr="00D04159" w:rsidRDefault="001C678A" w:rsidP="001C678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4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Pr="00365EB6" w:rsidRDefault="001C678A" w:rsidP="001C678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Egress</w:t>
            </w:r>
            <w:r w:rsidRPr="00365EB6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Pr="001C678A" w:rsidRDefault="001C678A" w:rsidP="001C678A">
            <w:pPr>
              <w:rPr>
                <w:b/>
              </w:rPr>
            </w:pPr>
            <w:r w:rsidRPr="001C678A">
              <w:rPr>
                <w:b/>
              </w:rPr>
              <w:t>(It is recommended to repeat th</w:t>
            </w:r>
            <w:r>
              <w:rPr>
                <w:b/>
              </w:rPr>
              <w:t>is</w:t>
            </w:r>
            <w:r w:rsidRPr="001C678A">
              <w:rPr>
                <w:b/>
              </w:rPr>
              <w:t xml:space="preserve"> test at least 3 times with no failures to help ensure </w:t>
            </w:r>
            <w:r>
              <w:rPr>
                <w:b/>
              </w:rPr>
              <w:t xml:space="preserve">proper </w:t>
            </w:r>
            <w:r w:rsidRPr="001C678A">
              <w:rPr>
                <w:b/>
              </w:rPr>
              <w:t>functionality)</w:t>
            </w:r>
          </w:p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/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4.1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Verify turnstile rotor assembly is locked from the unsecure side.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Pr="002722B1" w:rsidRDefault="001C678A" w:rsidP="001C678A">
            <w:pPr>
              <w:rPr>
                <w:highlight w:val="yellow"/>
              </w:rPr>
            </w:pPr>
            <w:r>
              <w:t>Turnstile does not allow access. No alarm received at the workstation.</w:t>
            </w:r>
          </w:p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/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4.2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From the secure side, attempt to egress through the turnstile to the unsecure side.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Turnstile rotates to allow free egress.</w:t>
            </w:r>
          </w:p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/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Default="001C678A" w:rsidP="001C678A"/>
        </w:tc>
      </w:tr>
      <w:tr w:rsidR="001C678A" w:rsidTr="001B0F09">
        <w:tc>
          <w:tcPr>
            <w:tcW w:w="761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4.3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C678A" w:rsidRDefault="001C678A" w:rsidP="001C678A">
            <w:r>
              <w:t>Repeat 4.1 to ensure turnstile rotor assembly lock is active after egress.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C678A" w:rsidRPr="002722B1" w:rsidRDefault="001C678A" w:rsidP="001C678A">
            <w:pPr>
              <w:rPr>
                <w:highlight w:val="yellow"/>
              </w:rPr>
            </w:pPr>
            <w:r>
              <w:t>Turnstile does not allow access. No alarm received at the workstation.</w:t>
            </w:r>
          </w:p>
        </w:tc>
      </w:tr>
      <w:tr w:rsidR="001C678A" w:rsidTr="001B0F09">
        <w:tc>
          <w:tcPr>
            <w:tcW w:w="761" w:type="dxa"/>
            <w:tcBorders>
              <w:top w:val="nil"/>
            </w:tcBorders>
          </w:tcPr>
          <w:p w:rsidR="001C678A" w:rsidRDefault="001C678A" w:rsidP="001C678A"/>
        </w:tc>
        <w:tc>
          <w:tcPr>
            <w:tcW w:w="4939" w:type="dxa"/>
            <w:tcBorders>
              <w:top w:val="nil"/>
            </w:tcBorders>
          </w:tcPr>
          <w:p w:rsidR="001C678A" w:rsidRDefault="001C678A" w:rsidP="001C678A"/>
        </w:tc>
        <w:tc>
          <w:tcPr>
            <w:tcW w:w="4740" w:type="dxa"/>
            <w:tcBorders>
              <w:top w:val="nil"/>
            </w:tcBorders>
          </w:tcPr>
          <w:p w:rsidR="001C678A" w:rsidRDefault="001C678A" w:rsidP="001C678A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43B" w:rsidRDefault="00A5543B" w:rsidP="00827725">
      <w:r>
        <w:separator/>
      </w:r>
    </w:p>
  </w:endnote>
  <w:endnote w:type="continuationSeparator" w:id="0">
    <w:p w:rsidR="00A5543B" w:rsidRDefault="00A5543B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0B6" w:rsidRDefault="006630B6" w:rsidP="006630B6">
    <w:pPr>
      <w:pStyle w:val="Footer"/>
      <w:ind w:left="8640"/>
    </w:pPr>
    <w:r>
      <w:t>Revision 0</w:t>
    </w:r>
    <w:r w:rsidR="00FB06BF">
      <w:t>0</w:t>
    </w:r>
  </w:p>
  <w:p w:rsidR="006630B6" w:rsidRDefault="004C5943" w:rsidP="006630B6">
    <w:pPr>
      <w:pStyle w:val="Footer"/>
      <w:ind w:left="8640"/>
    </w:pPr>
    <w:r>
      <w:t>April</w:t>
    </w:r>
    <w:r w:rsidR="006630B6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43B" w:rsidRDefault="00A5543B" w:rsidP="00827725">
      <w:r>
        <w:separator/>
      </w:r>
    </w:p>
  </w:footnote>
  <w:footnote w:type="continuationSeparator" w:id="0">
    <w:p w:rsidR="00A5543B" w:rsidRDefault="00A5543B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593820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8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5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5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78D0722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5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6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50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4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3C17B66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6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8"/>
  </w:num>
  <w:num w:numId="3">
    <w:abstractNumId w:val="145"/>
  </w:num>
  <w:num w:numId="4">
    <w:abstractNumId w:val="23"/>
  </w:num>
  <w:num w:numId="5">
    <w:abstractNumId w:val="24"/>
  </w:num>
  <w:num w:numId="6">
    <w:abstractNumId w:val="110"/>
  </w:num>
  <w:num w:numId="7">
    <w:abstractNumId w:val="29"/>
  </w:num>
  <w:num w:numId="8">
    <w:abstractNumId w:val="154"/>
  </w:num>
  <w:num w:numId="9">
    <w:abstractNumId w:val="184"/>
  </w:num>
  <w:num w:numId="10">
    <w:abstractNumId w:val="11"/>
  </w:num>
  <w:num w:numId="11">
    <w:abstractNumId w:val="193"/>
  </w:num>
  <w:num w:numId="12">
    <w:abstractNumId w:val="121"/>
  </w:num>
  <w:num w:numId="13">
    <w:abstractNumId w:val="16"/>
  </w:num>
  <w:num w:numId="14">
    <w:abstractNumId w:val="79"/>
  </w:num>
  <w:num w:numId="15">
    <w:abstractNumId w:val="41"/>
  </w:num>
  <w:num w:numId="16">
    <w:abstractNumId w:val="168"/>
  </w:num>
  <w:num w:numId="17">
    <w:abstractNumId w:val="129"/>
  </w:num>
  <w:num w:numId="18">
    <w:abstractNumId w:val="191"/>
  </w:num>
  <w:num w:numId="19">
    <w:abstractNumId w:val="179"/>
  </w:num>
  <w:num w:numId="20">
    <w:abstractNumId w:val="144"/>
  </w:num>
  <w:num w:numId="21">
    <w:abstractNumId w:val="203"/>
  </w:num>
  <w:num w:numId="22">
    <w:abstractNumId w:val="67"/>
  </w:num>
  <w:num w:numId="23">
    <w:abstractNumId w:val="25"/>
  </w:num>
  <w:num w:numId="24">
    <w:abstractNumId w:val="194"/>
  </w:num>
  <w:num w:numId="25">
    <w:abstractNumId w:val="149"/>
  </w:num>
  <w:num w:numId="26">
    <w:abstractNumId w:val="32"/>
  </w:num>
  <w:num w:numId="27">
    <w:abstractNumId w:val="99"/>
  </w:num>
  <w:num w:numId="28">
    <w:abstractNumId w:val="156"/>
  </w:num>
  <w:num w:numId="29">
    <w:abstractNumId w:val="88"/>
  </w:num>
  <w:num w:numId="30">
    <w:abstractNumId w:val="200"/>
  </w:num>
  <w:num w:numId="31">
    <w:abstractNumId w:val="40"/>
  </w:num>
  <w:num w:numId="32">
    <w:abstractNumId w:val="76"/>
  </w:num>
  <w:num w:numId="33">
    <w:abstractNumId w:val="143"/>
  </w:num>
  <w:num w:numId="34">
    <w:abstractNumId w:val="164"/>
  </w:num>
  <w:num w:numId="35">
    <w:abstractNumId w:val="177"/>
  </w:num>
  <w:num w:numId="36">
    <w:abstractNumId w:val="95"/>
  </w:num>
  <w:num w:numId="37">
    <w:abstractNumId w:val="153"/>
  </w:num>
  <w:num w:numId="38">
    <w:abstractNumId w:val="42"/>
  </w:num>
  <w:num w:numId="39">
    <w:abstractNumId w:val="74"/>
  </w:num>
  <w:num w:numId="40">
    <w:abstractNumId w:val="136"/>
  </w:num>
  <w:num w:numId="41">
    <w:abstractNumId w:val="57"/>
  </w:num>
  <w:num w:numId="42">
    <w:abstractNumId w:val="126"/>
  </w:num>
  <w:num w:numId="43">
    <w:abstractNumId w:val="14"/>
  </w:num>
  <w:num w:numId="44">
    <w:abstractNumId w:val="62"/>
  </w:num>
  <w:num w:numId="45">
    <w:abstractNumId w:val="108"/>
  </w:num>
  <w:num w:numId="46">
    <w:abstractNumId w:val="68"/>
  </w:num>
  <w:num w:numId="47">
    <w:abstractNumId w:val="56"/>
  </w:num>
  <w:num w:numId="48">
    <w:abstractNumId w:val="197"/>
  </w:num>
  <w:num w:numId="49">
    <w:abstractNumId w:val="170"/>
  </w:num>
  <w:num w:numId="50">
    <w:abstractNumId w:val="34"/>
  </w:num>
  <w:num w:numId="51">
    <w:abstractNumId w:val="69"/>
  </w:num>
  <w:num w:numId="52">
    <w:abstractNumId w:val="157"/>
  </w:num>
  <w:num w:numId="53">
    <w:abstractNumId w:val="93"/>
  </w:num>
  <w:num w:numId="54">
    <w:abstractNumId w:val="173"/>
  </w:num>
  <w:num w:numId="55">
    <w:abstractNumId w:val="4"/>
  </w:num>
  <w:num w:numId="56">
    <w:abstractNumId w:val="94"/>
  </w:num>
  <w:num w:numId="57">
    <w:abstractNumId w:val="185"/>
  </w:num>
  <w:num w:numId="58">
    <w:abstractNumId w:val="81"/>
  </w:num>
  <w:num w:numId="59">
    <w:abstractNumId w:val="51"/>
  </w:num>
  <w:num w:numId="60">
    <w:abstractNumId w:val="166"/>
  </w:num>
  <w:num w:numId="61">
    <w:abstractNumId w:val="208"/>
  </w:num>
  <w:num w:numId="62">
    <w:abstractNumId w:val="55"/>
  </w:num>
  <w:num w:numId="63">
    <w:abstractNumId w:val="10"/>
  </w:num>
  <w:num w:numId="64">
    <w:abstractNumId w:val="148"/>
  </w:num>
  <w:num w:numId="65">
    <w:abstractNumId w:val="123"/>
  </w:num>
  <w:num w:numId="66">
    <w:abstractNumId w:val="82"/>
  </w:num>
  <w:num w:numId="67">
    <w:abstractNumId w:val="178"/>
  </w:num>
  <w:num w:numId="68">
    <w:abstractNumId w:val="205"/>
  </w:num>
  <w:num w:numId="69">
    <w:abstractNumId w:val="28"/>
  </w:num>
  <w:num w:numId="70">
    <w:abstractNumId w:val="116"/>
  </w:num>
  <w:num w:numId="71">
    <w:abstractNumId w:val="31"/>
  </w:num>
  <w:num w:numId="72">
    <w:abstractNumId w:val="18"/>
  </w:num>
  <w:num w:numId="73">
    <w:abstractNumId w:val="175"/>
  </w:num>
  <w:num w:numId="74">
    <w:abstractNumId w:val="124"/>
  </w:num>
  <w:num w:numId="75">
    <w:abstractNumId w:val="85"/>
  </w:num>
  <w:num w:numId="76">
    <w:abstractNumId w:val="9"/>
  </w:num>
  <w:num w:numId="77">
    <w:abstractNumId w:val="75"/>
  </w:num>
  <w:num w:numId="78">
    <w:abstractNumId w:val="131"/>
  </w:num>
  <w:num w:numId="79">
    <w:abstractNumId w:val="111"/>
  </w:num>
  <w:num w:numId="80">
    <w:abstractNumId w:val="39"/>
  </w:num>
  <w:num w:numId="81">
    <w:abstractNumId w:val="151"/>
  </w:num>
  <w:num w:numId="82">
    <w:abstractNumId w:val="20"/>
  </w:num>
  <w:num w:numId="83">
    <w:abstractNumId w:val="135"/>
  </w:num>
  <w:num w:numId="84">
    <w:abstractNumId w:val="125"/>
  </w:num>
  <w:num w:numId="85">
    <w:abstractNumId w:val="47"/>
  </w:num>
  <w:num w:numId="86">
    <w:abstractNumId w:val="72"/>
  </w:num>
  <w:num w:numId="87">
    <w:abstractNumId w:val="52"/>
  </w:num>
  <w:num w:numId="88">
    <w:abstractNumId w:val="97"/>
  </w:num>
  <w:num w:numId="89">
    <w:abstractNumId w:val="64"/>
  </w:num>
  <w:num w:numId="90">
    <w:abstractNumId w:val="190"/>
  </w:num>
  <w:num w:numId="91">
    <w:abstractNumId w:val="96"/>
  </w:num>
  <w:num w:numId="92">
    <w:abstractNumId w:val="60"/>
  </w:num>
  <w:num w:numId="93">
    <w:abstractNumId w:val="195"/>
  </w:num>
  <w:num w:numId="94">
    <w:abstractNumId w:val="87"/>
  </w:num>
  <w:num w:numId="95">
    <w:abstractNumId w:val="59"/>
  </w:num>
  <w:num w:numId="96">
    <w:abstractNumId w:val="188"/>
  </w:num>
  <w:num w:numId="97">
    <w:abstractNumId w:val="102"/>
  </w:num>
  <w:num w:numId="98">
    <w:abstractNumId w:val="171"/>
  </w:num>
  <w:num w:numId="99">
    <w:abstractNumId w:val="103"/>
  </w:num>
  <w:num w:numId="100">
    <w:abstractNumId w:val="46"/>
  </w:num>
  <w:num w:numId="101">
    <w:abstractNumId w:val="119"/>
  </w:num>
  <w:num w:numId="102">
    <w:abstractNumId w:val="17"/>
  </w:num>
  <w:num w:numId="103">
    <w:abstractNumId w:val="196"/>
  </w:num>
  <w:num w:numId="104">
    <w:abstractNumId w:val="45"/>
  </w:num>
  <w:num w:numId="105">
    <w:abstractNumId w:val="48"/>
  </w:num>
  <w:num w:numId="106">
    <w:abstractNumId w:val="187"/>
  </w:num>
  <w:num w:numId="107">
    <w:abstractNumId w:val="204"/>
  </w:num>
  <w:num w:numId="108">
    <w:abstractNumId w:val="167"/>
  </w:num>
  <w:num w:numId="109">
    <w:abstractNumId w:val="133"/>
  </w:num>
  <w:num w:numId="110">
    <w:abstractNumId w:val="180"/>
  </w:num>
  <w:num w:numId="111">
    <w:abstractNumId w:val="114"/>
  </w:num>
  <w:num w:numId="112">
    <w:abstractNumId w:val="38"/>
  </w:num>
  <w:num w:numId="113">
    <w:abstractNumId w:val="158"/>
  </w:num>
  <w:num w:numId="114">
    <w:abstractNumId w:val="44"/>
  </w:num>
  <w:num w:numId="115">
    <w:abstractNumId w:val="6"/>
  </w:num>
  <w:num w:numId="116">
    <w:abstractNumId w:val="33"/>
  </w:num>
  <w:num w:numId="117">
    <w:abstractNumId w:val="139"/>
  </w:num>
  <w:num w:numId="118">
    <w:abstractNumId w:val="7"/>
  </w:num>
  <w:num w:numId="119">
    <w:abstractNumId w:val="86"/>
  </w:num>
  <w:num w:numId="120">
    <w:abstractNumId w:val="104"/>
  </w:num>
  <w:num w:numId="121">
    <w:abstractNumId w:val="162"/>
  </w:num>
  <w:num w:numId="122">
    <w:abstractNumId w:val="21"/>
  </w:num>
  <w:num w:numId="123">
    <w:abstractNumId w:val="122"/>
  </w:num>
  <w:num w:numId="124">
    <w:abstractNumId w:val="27"/>
  </w:num>
  <w:num w:numId="125">
    <w:abstractNumId w:val="83"/>
  </w:num>
  <w:num w:numId="126">
    <w:abstractNumId w:val="53"/>
  </w:num>
  <w:num w:numId="127">
    <w:abstractNumId w:val="181"/>
  </w:num>
  <w:num w:numId="128">
    <w:abstractNumId w:val="26"/>
  </w:num>
  <w:num w:numId="129">
    <w:abstractNumId w:val="54"/>
  </w:num>
  <w:num w:numId="130">
    <w:abstractNumId w:val="90"/>
  </w:num>
  <w:num w:numId="131">
    <w:abstractNumId w:val="202"/>
  </w:num>
  <w:num w:numId="132">
    <w:abstractNumId w:val="192"/>
  </w:num>
  <w:num w:numId="133">
    <w:abstractNumId w:val="71"/>
  </w:num>
  <w:num w:numId="134">
    <w:abstractNumId w:val="12"/>
  </w:num>
  <w:num w:numId="135">
    <w:abstractNumId w:val="65"/>
  </w:num>
  <w:num w:numId="136">
    <w:abstractNumId w:val="120"/>
  </w:num>
  <w:num w:numId="137">
    <w:abstractNumId w:val="169"/>
  </w:num>
  <w:num w:numId="138">
    <w:abstractNumId w:val="152"/>
  </w:num>
  <w:num w:numId="139">
    <w:abstractNumId w:val="183"/>
  </w:num>
  <w:num w:numId="140">
    <w:abstractNumId w:val="155"/>
  </w:num>
  <w:num w:numId="141">
    <w:abstractNumId w:val="105"/>
  </w:num>
  <w:num w:numId="142">
    <w:abstractNumId w:val="165"/>
  </w:num>
  <w:num w:numId="143">
    <w:abstractNumId w:val="159"/>
  </w:num>
  <w:num w:numId="144">
    <w:abstractNumId w:val="198"/>
  </w:num>
  <w:num w:numId="145">
    <w:abstractNumId w:val="49"/>
  </w:num>
  <w:num w:numId="146">
    <w:abstractNumId w:val="117"/>
  </w:num>
  <w:num w:numId="147">
    <w:abstractNumId w:val="109"/>
  </w:num>
  <w:num w:numId="148">
    <w:abstractNumId w:val="35"/>
  </w:num>
  <w:num w:numId="149">
    <w:abstractNumId w:val="147"/>
  </w:num>
  <w:num w:numId="150">
    <w:abstractNumId w:val="113"/>
  </w:num>
  <w:num w:numId="151">
    <w:abstractNumId w:val="172"/>
  </w:num>
  <w:num w:numId="152">
    <w:abstractNumId w:val="107"/>
  </w:num>
  <w:num w:numId="153">
    <w:abstractNumId w:val="91"/>
  </w:num>
  <w:num w:numId="154">
    <w:abstractNumId w:val="100"/>
  </w:num>
  <w:num w:numId="155">
    <w:abstractNumId w:val="1"/>
  </w:num>
  <w:num w:numId="156">
    <w:abstractNumId w:val="37"/>
  </w:num>
  <w:num w:numId="157">
    <w:abstractNumId w:val="36"/>
  </w:num>
  <w:num w:numId="158">
    <w:abstractNumId w:val="161"/>
  </w:num>
  <w:num w:numId="159">
    <w:abstractNumId w:val="58"/>
  </w:num>
  <w:num w:numId="160">
    <w:abstractNumId w:val="63"/>
  </w:num>
  <w:num w:numId="161">
    <w:abstractNumId w:val="130"/>
  </w:num>
  <w:num w:numId="162">
    <w:abstractNumId w:val="112"/>
  </w:num>
  <w:num w:numId="163">
    <w:abstractNumId w:val="43"/>
  </w:num>
  <w:num w:numId="164">
    <w:abstractNumId w:val="206"/>
  </w:num>
  <w:num w:numId="165">
    <w:abstractNumId w:val="150"/>
  </w:num>
  <w:num w:numId="166">
    <w:abstractNumId w:val="127"/>
  </w:num>
  <w:num w:numId="167">
    <w:abstractNumId w:val="101"/>
  </w:num>
  <w:num w:numId="168">
    <w:abstractNumId w:val="0"/>
  </w:num>
  <w:num w:numId="169">
    <w:abstractNumId w:val="13"/>
  </w:num>
  <w:num w:numId="170">
    <w:abstractNumId w:val="142"/>
  </w:num>
  <w:num w:numId="171">
    <w:abstractNumId w:val="98"/>
  </w:num>
  <w:num w:numId="172">
    <w:abstractNumId w:val="66"/>
  </w:num>
  <w:num w:numId="173">
    <w:abstractNumId w:val="174"/>
  </w:num>
  <w:num w:numId="174">
    <w:abstractNumId w:val="89"/>
  </w:num>
  <w:num w:numId="175">
    <w:abstractNumId w:val="163"/>
  </w:num>
  <w:num w:numId="176">
    <w:abstractNumId w:val="5"/>
  </w:num>
  <w:num w:numId="177">
    <w:abstractNumId w:val="137"/>
  </w:num>
  <w:num w:numId="178">
    <w:abstractNumId w:val="140"/>
  </w:num>
  <w:num w:numId="179">
    <w:abstractNumId w:val="207"/>
  </w:num>
  <w:num w:numId="180">
    <w:abstractNumId w:val="160"/>
  </w:num>
  <w:num w:numId="181">
    <w:abstractNumId w:val="134"/>
  </w:num>
  <w:num w:numId="182">
    <w:abstractNumId w:val="182"/>
  </w:num>
  <w:num w:numId="183">
    <w:abstractNumId w:val="128"/>
  </w:num>
  <w:num w:numId="184">
    <w:abstractNumId w:val="19"/>
  </w:num>
  <w:num w:numId="185">
    <w:abstractNumId w:val="199"/>
  </w:num>
  <w:num w:numId="186">
    <w:abstractNumId w:val="92"/>
  </w:num>
  <w:num w:numId="187">
    <w:abstractNumId w:val="176"/>
  </w:num>
  <w:num w:numId="188">
    <w:abstractNumId w:val="22"/>
  </w:num>
  <w:num w:numId="189">
    <w:abstractNumId w:val="201"/>
  </w:num>
  <w:num w:numId="190">
    <w:abstractNumId w:val="77"/>
  </w:num>
  <w:num w:numId="191">
    <w:abstractNumId w:val="189"/>
  </w:num>
  <w:num w:numId="192">
    <w:abstractNumId w:val="15"/>
  </w:num>
  <w:num w:numId="193">
    <w:abstractNumId w:val="106"/>
  </w:num>
  <w:num w:numId="194">
    <w:abstractNumId w:val="138"/>
  </w:num>
  <w:num w:numId="195">
    <w:abstractNumId w:val="84"/>
  </w:num>
  <w:num w:numId="196">
    <w:abstractNumId w:val="78"/>
  </w:num>
  <w:num w:numId="197">
    <w:abstractNumId w:val="80"/>
  </w:num>
  <w:num w:numId="198">
    <w:abstractNumId w:val="61"/>
  </w:num>
  <w:num w:numId="199">
    <w:abstractNumId w:val="73"/>
  </w:num>
  <w:num w:numId="200">
    <w:abstractNumId w:val="70"/>
  </w:num>
  <w:num w:numId="201">
    <w:abstractNumId w:val="146"/>
  </w:num>
  <w:num w:numId="202">
    <w:abstractNumId w:val="115"/>
  </w:num>
  <w:num w:numId="203">
    <w:abstractNumId w:val="2"/>
  </w:num>
  <w:num w:numId="204">
    <w:abstractNumId w:val="132"/>
  </w:num>
  <w:num w:numId="205">
    <w:abstractNumId w:val="3"/>
  </w:num>
  <w:num w:numId="206">
    <w:abstractNumId w:val="118"/>
  </w:num>
  <w:num w:numId="207">
    <w:abstractNumId w:val="186"/>
  </w:num>
  <w:num w:numId="208">
    <w:abstractNumId w:val="141"/>
  </w:num>
  <w:num w:numId="209">
    <w:abstractNumId w:val="30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671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03B1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87598"/>
    <w:rsid w:val="000901A2"/>
    <w:rsid w:val="00091121"/>
    <w:rsid w:val="000927A4"/>
    <w:rsid w:val="00092BEB"/>
    <w:rsid w:val="0009456D"/>
    <w:rsid w:val="00095543"/>
    <w:rsid w:val="00097E4C"/>
    <w:rsid w:val="000A23D5"/>
    <w:rsid w:val="000A2798"/>
    <w:rsid w:val="000A2F4A"/>
    <w:rsid w:val="000A38ED"/>
    <w:rsid w:val="000A402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2BC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43CE"/>
    <w:rsid w:val="0013679F"/>
    <w:rsid w:val="00146896"/>
    <w:rsid w:val="00147879"/>
    <w:rsid w:val="00147A36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751E1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09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C678A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482F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0C09"/>
    <w:rsid w:val="002327E4"/>
    <w:rsid w:val="002332F7"/>
    <w:rsid w:val="00234569"/>
    <w:rsid w:val="00237D11"/>
    <w:rsid w:val="00240032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22B1"/>
    <w:rsid w:val="00274337"/>
    <w:rsid w:val="00274C8C"/>
    <w:rsid w:val="002752C7"/>
    <w:rsid w:val="00275C4E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21B6"/>
    <w:rsid w:val="0033381C"/>
    <w:rsid w:val="0033486E"/>
    <w:rsid w:val="00334FEB"/>
    <w:rsid w:val="00336BEC"/>
    <w:rsid w:val="00336C49"/>
    <w:rsid w:val="00337FB2"/>
    <w:rsid w:val="00342589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65EB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87C87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B5754"/>
    <w:rsid w:val="003B6556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1D57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2D56"/>
    <w:rsid w:val="00454B7C"/>
    <w:rsid w:val="00454D01"/>
    <w:rsid w:val="00457E4B"/>
    <w:rsid w:val="00461B8F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29EC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943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D0B"/>
    <w:rsid w:val="00556138"/>
    <w:rsid w:val="00556AF4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122"/>
    <w:rsid w:val="00626827"/>
    <w:rsid w:val="0063018B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0B6"/>
    <w:rsid w:val="0066370A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BF8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A6A3D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E91"/>
    <w:rsid w:val="006E6367"/>
    <w:rsid w:val="006E7D0E"/>
    <w:rsid w:val="006F19A8"/>
    <w:rsid w:val="006F1AEE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552"/>
    <w:rsid w:val="00735EC1"/>
    <w:rsid w:val="00736031"/>
    <w:rsid w:val="00741BD4"/>
    <w:rsid w:val="0074400D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7077E"/>
    <w:rsid w:val="00772C6F"/>
    <w:rsid w:val="00774E44"/>
    <w:rsid w:val="00775379"/>
    <w:rsid w:val="00775AFF"/>
    <w:rsid w:val="00776BA7"/>
    <w:rsid w:val="007807CA"/>
    <w:rsid w:val="007814CE"/>
    <w:rsid w:val="00781B1C"/>
    <w:rsid w:val="00784252"/>
    <w:rsid w:val="0078660A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7FE"/>
    <w:rsid w:val="00813E9B"/>
    <w:rsid w:val="00814756"/>
    <w:rsid w:val="00816A9F"/>
    <w:rsid w:val="00821157"/>
    <w:rsid w:val="008222EB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AB2"/>
    <w:rsid w:val="00891ED6"/>
    <w:rsid w:val="008934FC"/>
    <w:rsid w:val="00893602"/>
    <w:rsid w:val="00893C00"/>
    <w:rsid w:val="0089553C"/>
    <w:rsid w:val="00897CFB"/>
    <w:rsid w:val="008A0679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4B48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476FB"/>
    <w:rsid w:val="00950B09"/>
    <w:rsid w:val="00951DE8"/>
    <w:rsid w:val="00951E0E"/>
    <w:rsid w:val="00954419"/>
    <w:rsid w:val="0095555F"/>
    <w:rsid w:val="00957E88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33EE"/>
    <w:rsid w:val="009E4309"/>
    <w:rsid w:val="009E45C0"/>
    <w:rsid w:val="009E632F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51705"/>
    <w:rsid w:val="00A52173"/>
    <w:rsid w:val="00A524B8"/>
    <w:rsid w:val="00A52AF1"/>
    <w:rsid w:val="00A54E84"/>
    <w:rsid w:val="00A5543B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4A4C"/>
    <w:rsid w:val="00A859BA"/>
    <w:rsid w:val="00A85A6F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29DC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2986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652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A"/>
    <w:rsid w:val="00C0634D"/>
    <w:rsid w:val="00C06550"/>
    <w:rsid w:val="00C079F4"/>
    <w:rsid w:val="00C12540"/>
    <w:rsid w:val="00C129D5"/>
    <w:rsid w:val="00C14A20"/>
    <w:rsid w:val="00C14BF3"/>
    <w:rsid w:val="00C15970"/>
    <w:rsid w:val="00C15D7A"/>
    <w:rsid w:val="00C16F60"/>
    <w:rsid w:val="00C20FD4"/>
    <w:rsid w:val="00C232F1"/>
    <w:rsid w:val="00C23C72"/>
    <w:rsid w:val="00C328F5"/>
    <w:rsid w:val="00C35B0C"/>
    <w:rsid w:val="00C36460"/>
    <w:rsid w:val="00C364C8"/>
    <w:rsid w:val="00C37AFA"/>
    <w:rsid w:val="00C37C69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66E6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1857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1531"/>
    <w:rsid w:val="00CB17F7"/>
    <w:rsid w:val="00CB1A32"/>
    <w:rsid w:val="00CB3846"/>
    <w:rsid w:val="00CB4FA3"/>
    <w:rsid w:val="00CB6116"/>
    <w:rsid w:val="00CB6C0A"/>
    <w:rsid w:val="00CC169B"/>
    <w:rsid w:val="00CC5834"/>
    <w:rsid w:val="00CC618E"/>
    <w:rsid w:val="00CC66FF"/>
    <w:rsid w:val="00CD25C3"/>
    <w:rsid w:val="00CD2B28"/>
    <w:rsid w:val="00CD2EDA"/>
    <w:rsid w:val="00CD3463"/>
    <w:rsid w:val="00CD3F20"/>
    <w:rsid w:val="00CD4940"/>
    <w:rsid w:val="00CD691B"/>
    <w:rsid w:val="00CD7C59"/>
    <w:rsid w:val="00CE0F26"/>
    <w:rsid w:val="00CE3117"/>
    <w:rsid w:val="00CE490D"/>
    <w:rsid w:val="00CE4948"/>
    <w:rsid w:val="00CE5270"/>
    <w:rsid w:val="00CF15E5"/>
    <w:rsid w:val="00CF1F92"/>
    <w:rsid w:val="00CF2319"/>
    <w:rsid w:val="00CF2A7F"/>
    <w:rsid w:val="00CF3958"/>
    <w:rsid w:val="00CF49CD"/>
    <w:rsid w:val="00CF71CE"/>
    <w:rsid w:val="00CF731F"/>
    <w:rsid w:val="00CF77A1"/>
    <w:rsid w:val="00D01F97"/>
    <w:rsid w:val="00D029B4"/>
    <w:rsid w:val="00D0326D"/>
    <w:rsid w:val="00D03AEE"/>
    <w:rsid w:val="00D04159"/>
    <w:rsid w:val="00D048D8"/>
    <w:rsid w:val="00D05770"/>
    <w:rsid w:val="00D06FAE"/>
    <w:rsid w:val="00D10A5B"/>
    <w:rsid w:val="00D110BB"/>
    <w:rsid w:val="00D11B0E"/>
    <w:rsid w:val="00D11BB0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1BD9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9D5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4CEC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283A"/>
    <w:rsid w:val="00E5353A"/>
    <w:rsid w:val="00E53D32"/>
    <w:rsid w:val="00E55BDC"/>
    <w:rsid w:val="00E5788A"/>
    <w:rsid w:val="00E650DD"/>
    <w:rsid w:val="00E66DFD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5DD9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8F8"/>
    <w:rsid w:val="00F419F2"/>
    <w:rsid w:val="00F42CE9"/>
    <w:rsid w:val="00F447CB"/>
    <w:rsid w:val="00F47737"/>
    <w:rsid w:val="00F47BDE"/>
    <w:rsid w:val="00F50616"/>
    <w:rsid w:val="00F5153F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678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06BF"/>
    <w:rsid w:val="00FB4233"/>
    <w:rsid w:val="00FB54F7"/>
    <w:rsid w:val="00FB5750"/>
    <w:rsid w:val="00FB5D7F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0C21"/>
    <w:rsid w:val="00FF150D"/>
    <w:rsid w:val="00FF2BE2"/>
    <w:rsid w:val="00FF3B1C"/>
    <w:rsid w:val="00FF42A6"/>
    <w:rsid w:val="00FF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99C53D-B70A-4B49-9A0B-CADB788F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9FDA9-50BB-44DC-B052-3D6D4E93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20</cp:revision>
  <cp:lastPrinted>2013-07-10T18:52:00Z</cp:lastPrinted>
  <dcterms:created xsi:type="dcterms:W3CDTF">2015-07-24T19:35:00Z</dcterms:created>
  <dcterms:modified xsi:type="dcterms:W3CDTF">2016-04-07T19:57:00Z</dcterms:modified>
</cp:coreProperties>
</file>