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45180" w14:textId="77777777" w:rsidR="000B27A6" w:rsidRDefault="000B27A6">
      <w:pPr>
        <w:widowControl w:val="0"/>
        <w:autoSpaceDE w:val="0"/>
        <w:autoSpaceDN w:val="0"/>
        <w:adjustRightInd w:val="0"/>
        <w:spacing w:after="0" w:line="240" w:lineRule="auto"/>
        <w:rPr>
          <w:rFonts w:ascii="Times New Roman" w:hAnsi="Times New Roman"/>
          <w:sz w:val="24"/>
          <w:szCs w:val="24"/>
        </w:rPr>
      </w:pPr>
    </w:p>
    <w:p w14:paraId="42F78F44" w14:textId="77777777" w:rsidR="000B27A6" w:rsidRDefault="000B27A6">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6. ENGINEERING SYSTEMS REQUIREMENTS</w:t>
      </w:r>
    </w:p>
    <w:p w14:paraId="2E3FEF88" w14:textId="77777777" w:rsidR="000B27A6" w:rsidRDefault="000B27A6">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E10 EQUIPMENT</w:t>
      </w:r>
    </w:p>
    <w:p w14:paraId="65D5075A" w14:textId="77777777" w:rsidR="000B27A6" w:rsidRDefault="000B27A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EQUIPMENT TEMPLATE 09/22</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E10-EQUIPMENT.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 xml:space="preserve">The Architectural Member must edit this template for the requirements of the project. The SYSTEMS REQUIREMENTS are intended to define items that are required throughout the facility or on a system wide basis that is common to several rooms. Room-specific requirements are defined in the Part 3 Chapter 5 ROOM REQUIREMENTS section. Coordinate with the lead programmer for ROOM REQUIREMENTS. Editing is required where brackets [ </w:t>
      </w:r>
      <w:r w:rsidR="00AF5979">
        <w:rPr>
          <w:rFonts w:ascii="ArialMT" w:hAnsi="ArialMT" w:cs="ArialMT"/>
          <w:b/>
          <w:bCs/>
          <w:vanish/>
          <w:color w:val="0000FF"/>
          <w:sz w:val="20"/>
          <w:szCs w:val="20"/>
        </w:rPr>
        <w:t xml:space="preserve">    </w:t>
      </w:r>
      <w:r>
        <w:rPr>
          <w:rFonts w:ascii="ArialMT" w:hAnsi="ArialMT" w:cs="ArialMT"/>
          <w:b/>
          <w:bCs/>
          <w:vanish/>
          <w:color w:val="0000FF"/>
          <w:sz w:val="20"/>
          <w:szCs w:val="20"/>
        </w:rPr>
        <w:t xml:space="preserve">] appear. Delete all building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E10 to ensure that performance requirements are provided for all of the Building Elements listed here and that paragraph numbering matches.</w:t>
      </w:r>
      <w:r>
        <w:rPr>
          <w:rFonts w:ascii="ArialMT" w:hAnsi="ArialMT" w:cs="ArialMT"/>
          <w:b/>
          <w:bCs/>
          <w:vanish/>
          <w:color w:val="0000FF"/>
          <w:sz w:val="20"/>
          <w:szCs w:val="20"/>
        </w:rPr>
        <w:br/>
        <w:t>**********************************************************************************************************</w:t>
      </w:r>
    </w:p>
    <w:p w14:paraId="3887E475" w14:textId="77777777" w:rsidR="000B27A6" w:rsidRDefault="000B27A6">
      <w:pPr>
        <w:widowControl w:val="0"/>
        <w:autoSpaceDE w:val="0"/>
        <w:autoSpaceDN w:val="0"/>
        <w:adjustRightInd w:val="0"/>
        <w:spacing w:after="0" w:line="240" w:lineRule="auto"/>
        <w:rPr>
          <w:rFonts w:ascii="ArialMT" w:hAnsi="ArialMT" w:cs="ArialMT"/>
          <w:vanish/>
          <w:sz w:val="20"/>
          <w:szCs w:val="20"/>
        </w:rPr>
      </w:pPr>
    </w:p>
    <w:p w14:paraId="50543166" w14:textId="77777777" w:rsidR="000B27A6" w:rsidRDefault="000B27A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paragraphs to suit the project, or create your own, to describe the EQUIPMENT for the project.  Equipment that is typically included in a construction contract includes security and vault equipment such as vault doors and day gates, loading dock equipment such as dock levelers, and food service equipment.  Coordinate this section carefully with other portions of the RFP.</w:t>
      </w:r>
      <w:r>
        <w:rPr>
          <w:rFonts w:ascii="ArialMT" w:hAnsi="ArialMT" w:cs="ArialMT"/>
          <w:b/>
          <w:bCs/>
          <w:vanish/>
          <w:color w:val="0000FF"/>
          <w:sz w:val="20"/>
          <w:szCs w:val="20"/>
        </w:rPr>
        <w:br/>
        <w:t>**********************************************************************************************************</w:t>
      </w:r>
    </w:p>
    <w:p w14:paraId="48F7E82D" w14:textId="77777777" w:rsidR="000B27A6" w:rsidRDefault="000B27A6">
      <w:pPr>
        <w:widowControl w:val="0"/>
        <w:autoSpaceDE w:val="0"/>
        <w:autoSpaceDN w:val="0"/>
        <w:adjustRightInd w:val="0"/>
        <w:spacing w:after="0" w:line="240" w:lineRule="auto"/>
        <w:rPr>
          <w:rFonts w:ascii="ArialMT" w:hAnsi="ArialMT" w:cs="ArialMT"/>
          <w:vanish/>
          <w:sz w:val="20"/>
          <w:szCs w:val="20"/>
        </w:rPr>
      </w:pPr>
    </w:p>
    <w:p w14:paraId="6992E32E" w14:textId="77777777" w:rsidR="000B27A6" w:rsidRDefault="000B27A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GENERAL SYSTEMS REQUIREMENTS</w:t>
      </w:r>
      <w:r>
        <w:rPr>
          <w:rFonts w:ascii="ArialMT" w:hAnsi="ArialMT" w:cs="ArialMT"/>
          <w:sz w:val="32"/>
          <w:szCs w:val="32"/>
        </w:rPr>
        <w:br/>
      </w:r>
      <w:r>
        <w:rPr>
          <w:rFonts w:ascii="ArialMT" w:hAnsi="ArialMT" w:cs="ArialMT"/>
          <w:b/>
          <w:bCs/>
          <w:sz w:val="28"/>
          <w:szCs w:val="28"/>
        </w:rPr>
        <w:t xml:space="preserve">   E1010 COMMERCIAL EQUIPMENT </w:t>
      </w:r>
    </w:p>
    <w:p w14:paraId="43225DF0"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[Obtain the services of equipment specialists to specify [audiovisual] [shop] [fitness equipment] [or] [______</w:t>
      </w:r>
      <w:proofErr w:type="gramStart"/>
      <w:r>
        <w:rPr>
          <w:rFonts w:ascii="ArialMT" w:hAnsi="ArialMT" w:cs="ArialMT"/>
          <w:sz w:val="20"/>
          <w:szCs w:val="20"/>
        </w:rPr>
        <w:t>_(</w:t>
      </w:r>
      <w:proofErr w:type="gramEnd"/>
      <w:r>
        <w:rPr>
          <w:rFonts w:ascii="ArialMT" w:hAnsi="ArialMT" w:cs="ArialMT"/>
          <w:sz w:val="20"/>
          <w:szCs w:val="20"/>
        </w:rPr>
        <w:t>other specialty equipment)].  Equipment specialists must not have any affiliation with the product specified.]</w:t>
      </w:r>
    </w:p>
    <w:p w14:paraId="187A8E31"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[All specialty equipment must be installed by qualified installers regularly engaged in installing the specialty equipment.]</w:t>
      </w:r>
    </w:p>
    <w:p w14:paraId="30ADA4A6"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w:t>
      </w:r>
      <w:proofErr w:type="gramStart"/>
      <w:r>
        <w:rPr>
          <w:rFonts w:ascii="ArialMT" w:hAnsi="ArialMT" w:cs="ArialMT"/>
          <w:sz w:val="20"/>
          <w:szCs w:val="20"/>
        </w:rPr>
        <w:t>energy using</w:t>
      </w:r>
      <w:proofErr w:type="gramEnd"/>
      <w:r>
        <w:rPr>
          <w:rFonts w:ascii="ArialMT" w:hAnsi="ArialMT" w:cs="ArialMT"/>
          <w:sz w:val="20"/>
          <w:szCs w:val="20"/>
        </w:rPr>
        <w:t xml:space="preserve"> equipment in accordance with criteria listed in Part 2 UFGS Section 01 33 29, </w:t>
      </w:r>
      <w:r>
        <w:rPr>
          <w:rFonts w:ascii="ArialMT" w:hAnsi="ArialMT" w:cs="ArialMT"/>
          <w:i/>
          <w:iCs/>
          <w:sz w:val="20"/>
          <w:szCs w:val="20"/>
        </w:rPr>
        <w:t>Sustainability Requirements and Reporting</w:t>
      </w:r>
      <w:r>
        <w:rPr>
          <w:rFonts w:ascii="ArialMT" w:hAnsi="ArialMT" w:cs="ArialMT"/>
          <w:sz w:val="20"/>
          <w:szCs w:val="20"/>
        </w:rPr>
        <w:t>.</w:t>
      </w:r>
    </w:p>
    <w:p w14:paraId="10924CA6" w14:textId="77777777" w:rsidR="000B27A6" w:rsidRDefault="000B27A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E101003 VENDING EQUIPMENT </w:t>
      </w:r>
    </w:p>
    <w:p w14:paraId="579335B3" w14:textId="77777777" w:rsidR="000B27A6" w:rsidRDefault="000B27A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Provide a list of anticipated vending equipment for the project.  List any special utilities that are required.</w:t>
      </w:r>
      <w:r>
        <w:rPr>
          <w:rFonts w:ascii="ArialMT" w:hAnsi="ArialMT" w:cs="ArialMT"/>
          <w:b/>
          <w:bCs/>
          <w:vanish/>
          <w:color w:val="0000FF"/>
          <w:sz w:val="20"/>
          <w:szCs w:val="20"/>
        </w:rPr>
        <w:br/>
        <w:t>**********************************************************************************************************</w:t>
      </w:r>
    </w:p>
    <w:p w14:paraId="457FF31D" w14:textId="77777777" w:rsidR="000B27A6" w:rsidRDefault="000B27A6">
      <w:pPr>
        <w:widowControl w:val="0"/>
        <w:autoSpaceDE w:val="0"/>
        <w:autoSpaceDN w:val="0"/>
        <w:adjustRightInd w:val="0"/>
        <w:spacing w:after="0" w:line="240" w:lineRule="auto"/>
        <w:rPr>
          <w:rFonts w:ascii="ArialMT" w:hAnsi="ArialMT" w:cs="ArialMT"/>
          <w:vanish/>
          <w:sz w:val="20"/>
          <w:szCs w:val="20"/>
        </w:rPr>
      </w:pPr>
    </w:p>
    <w:p w14:paraId="589E6644"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Design the facility to provide space, utilities, and cooling to accommodate the following vending </w:t>
      </w:r>
      <w:proofErr w:type="gramStart"/>
      <w:r>
        <w:rPr>
          <w:rFonts w:ascii="ArialMT" w:hAnsi="ArialMT" w:cs="ArialMT"/>
          <w:sz w:val="20"/>
          <w:szCs w:val="20"/>
        </w:rPr>
        <w:t>equipment;</w:t>
      </w:r>
      <w:proofErr w:type="gramEnd"/>
    </w:p>
    <w:p w14:paraId="4FC62A86" w14:textId="77777777" w:rsidR="000B27A6" w:rsidRPr="00AF5979" w:rsidRDefault="000B27A6">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F5979">
        <w:rPr>
          <w:rFonts w:ascii="ArialMT" w:hAnsi="ArialMT" w:cs="ArialMT"/>
          <w:sz w:val="20"/>
          <w:szCs w:val="20"/>
        </w:rPr>
        <w:t>a.</w:t>
      </w:r>
      <w:r w:rsidRPr="00AF5979">
        <w:rPr>
          <w:rFonts w:ascii="ArialMT" w:hAnsi="ArialMT" w:cs="ArialMT"/>
          <w:sz w:val="20"/>
          <w:szCs w:val="20"/>
        </w:rPr>
        <w:tab/>
        <w:t>[____]</w:t>
      </w:r>
    </w:p>
    <w:p w14:paraId="005A3F22" w14:textId="77777777" w:rsidR="000B27A6" w:rsidRPr="00AF5979" w:rsidRDefault="000B27A6">
      <w:pPr>
        <w:widowControl w:val="0"/>
        <w:autoSpaceDE w:val="0"/>
        <w:autoSpaceDN w:val="0"/>
        <w:adjustRightInd w:val="0"/>
        <w:spacing w:after="0" w:line="240" w:lineRule="auto"/>
        <w:rPr>
          <w:rFonts w:ascii="ArialMT" w:hAnsi="ArialMT" w:cs="ArialMT"/>
          <w:sz w:val="20"/>
          <w:szCs w:val="20"/>
        </w:rPr>
      </w:pPr>
    </w:p>
    <w:p w14:paraId="2134B6C6" w14:textId="77777777" w:rsidR="000B27A6" w:rsidRPr="00AF5979" w:rsidRDefault="000B27A6">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F5979">
        <w:rPr>
          <w:rFonts w:ascii="ArialMT" w:hAnsi="ArialMT" w:cs="ArialMT"/>
          <w:sz w:val="20"/>
          <w:szCs w:val="20"/>
        </w:rPr>
        <w:t>b.</w:t>
      </w:r>
      <w:r w:rsidRPr="00AF5979">
        <w:rPr>
          <w:rFonts w:ascii="ArialMT" w:hAnsi="ArialMT" w:cs="ArialMT"/>
          <w:sz w:val="20"/>
          <w:szCs w:val="20"/>
        </w:rPr>
        <w:tab/>
        <w:t>[____]</w:t>
      </w:r>
    </w:p>
    <w:p w14:paraId="7E547EFA" w14:textId="77777777" w:rsidR="000B27A6" w:rsidRPr="00AF5979" w:rsidRDefault="000B27A6">
      <w:pPr>
        <w:widowControl w:val="0"/>
        <w:autoSpaceDE w:val="0"/>
        <w:autoSpaceDN w:val="0"/>
        <w:adjustRightInd w:val="0"/>
        <w:spacing w:after="0" w:line="240" w:lineRule="auto"/>
        <w:rPr>
          <w:rFonts w:ascii="ArialMT" w:hAnsi="ArialMT" w:cs="ArialMT"/>
          <w:sz w:val="20"/>
          <w:szCs w:val="20"/>
        </w:rPr>
      </w:pPr>
    </w:p>
    <w:p w14:paraId="0A983C21" w14:textId="77777777" w:rsidR="000B27A6" w:rsidRPr="00AF5979" w:rsidRDefault="000B27A6" w:rsidP="00AF5979">
      <w:pPr>
        <w:widowControl w:val="0"/>
        <w:tabs>
          <w:tab w:val="left" w:pos="340"/>
        </w:tabs>
        <w:autoSpaceDE w:val="0"/>
        <w:autoSpaceDN w:val="0"/>
        <w:adjustRightInd w:val="0"/>
        <w:spacing w:after="0" w:line="240" w:lineRule="auto"/>
        <w:rPr>
          <w:rFonts w:ascii="ArialMT" w:hAnsi="ArialMT" w:cs="ArialMT"/>
          <w:sz w:val="20"/>
          <w:szCs w:val="20"/>
        </w:rPr>
      </w:pPr>
    </w:p>
    <w:p w14:paraId="0D47627B" w14:textId="77777777" w:rsidR="000B27A6" w:rsidRDefault="000B27A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E101005 SECURITY AND VAULT EQUIPMENT </w:t>
      </w:r>
    </w:p>
    <w:p w14:paraId="0699CDC5" w14:textId="77777777" w:rsidR="000B27A6" w:rsidRDefault="000B27A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the following paragraph for facilities that will include a vault or secure room.  This information could also be included in the Room Requirements.</w:t>
      </w:r>
      <w:r>
        <w:rPr>
          <w:rFonts w:ascii="ArialMT" w:hAnsi="ArialMT" w:cs="ArialMT"/>
          <w:b/>
          <w:bCs/>
          <w:vanish/>
          <w:color w:val="0000FF"/>
          <w:sz w:val="20"/>
          <w:szCs w:val="20"/>
        </w:rPr>
        <w:br/>
        <w:t>**********************************************************************************************************</w:t>
      </w:r>
    </w:p>
    <w:p w14:paraId="5577C42C" w14:textId="77777777" w:rsidR="000B27A6" w:rsidRDefault="000B27A6">
      <w:pPr>
        <w:widowControl w:val="0"/>
        <w:autoSpaceDE w:val="0"/>
        <w:autoSpaceDN w:val="0"/>
        <w:adjustRightInd w:val="0"/>
        <w:spacing w:after="0" w:line="240" w:lineRule="auto"/>
        <w:rPr>
          <w:rFonts w:ascii="ArialMT" w:hAnsi="ArialMT" w:cs="ArialMT"/>
          <w:vanish/>
          <w:sz w:val="20"/>
          <w:szCs w:val="20"/>
        </w:rPr>
      </w:pPr>
    </w:p>
    <w:p w14:paraId="6EADC25E"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[Design the [Vault] [Weapons Storage Area (WSA)] or [Armory] [__other title__] space in accordance with criteria in </w:t>
      </w:r>
      <w:proofErr w:type="gramStart"/>
      <w:r>
        <w:rPr>
          <w:rFonts w:ascii="ArialMT" w:hAnsi="ArialMT" w:cs="ArialMT"/>
          <w:sz w:val="20"/>
          <w:szCs w:val="20"/>
        </w:rPr>
        <w:t>Military  Handbook</w:t>
      </w:r>
      <w:proofErr w:type="gramEnd"/>
      <w:r>
        <w:rPr>
          <w:rFonts w:ascii="ArialMT" w:hAnsi="ArialMT" w:cs="ArialMT"/>
          <w:sz w:val="20"/>
          <w:szCs w:val="20"/>
        </w:rPr>
        <w:t xml:space="preserve"> (MIL-HDBK) 1013/1A to provide at least 10 [____] minutes of delay time against [low] and [medium] [___] threat severity levels of forced entry.]</w:t>
      </w:r>
    </w:p>
    <w:p w14:paraId="1B06900E"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vault door[s] </w:t>
      </w:r>
      <w:proofErr w:type="gramStart"/>
      <w:r>
        <w:rPr>
          <w:rFonts w:ascii="ArialMT" w:hAnsi="ArialMT" w:cs="ArialMT"/>
          <w:sz w:val="20"/>
          <w:szCs w:val="20"/>
        </w:rPr>
        <w:t>where</w:t>
      </w:r>
      <w:proofErr w:type="gramEnd"/>
      <w:r>
        <w:rPr>
          <w:rFonts w:ascii="ArialMT" w:hAnsi="ArialMT" w:cs="ArialMT"/>
          <w:sz w:val="20"/>
          <w:szCs w:val="20"/>
        </w:rPr>
        <w:t xml:space="preserve"> indicated in the "Room Requirements."</w:t>
      </w:r>
    </w:p>
    <w:p w14:paraId="65D11EF5"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[Vault door must be provided with a day gate.]]</w:t>
      </w:r>
    </w:p>
    <w:p w14:paraId="229D8DD9" w14:textId="77777777" w:rsidR="000B27A6" w:rsidRDefault="000B27A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E1020 INSTITUTIONAL EQUIPMENT </w:t>
      </w:r>
    </w:p>
    <w:p w14:paraId="11578671" w14:textId="77777777" w:rsidR="000B27A6" w:rsidRDefault="000B27A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the following paragraph for facilities that will include laboratory equipment.  Provide as detailed a list as can be obtained from the using activity.  This information could also be included in the Room Requirements.</w:t>
      </w:r>
      <w:r>
        <w:rPr>
          <w:rFonts w:ascii="ArialMT" w:hAnsi="ArialMT" w:cs="ArialMT"/>
          <w:b/>
          <w:bCs/>
          <w:vanish/>
          <w:color w:val="0000FF"/>
          <w:sz w:val="20"/>
          <w:szCs w:val="20"/>
        </w:rPr>
        <w:br/>
        <w:t>**********************************************************************************************************</w:t>
      </w:r>
    </w:p>
    <w:p w14:paraId="65CD50E6" w14:textId="77777777" w:rsidR="000B27A6" w:rsidRDefault="000B27A6">
      <w:pPr>
        <w:widowControl w:val="0"/>
        <w:autoSpaceDE w:val="0"/>
        <w:autoSpaceDN w:val="0"/>
        <w:adjustRightInd w:val="0"/>
        <w:spacing w:after="0" w:line="240" w:lineRule="auto"/>
        <w:rPr>
          <w:rFonts w:ascii="ArialMT" w:hAnsi="ArialMT" w:cs="ArialMT"/>
          <w:vanish/>
          <w:sz w:val="20"/>
          <w:szCs w:val="20"/>
        </w:rPr>
      </w:pPr>
    </w:p>
    <w:p w14:paraId="10A57C12" w14:textId="77777777" w:rsidR="000B27A6" w:rsidRDefault="000B27A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E102003 LABORATORY EQUIPMENT </w:t>
      </w:r>
    </w:p>
    <w:p w14:paraId="37958353"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the following laboratory </w:t>
      </w:r>
      <w:proofErr w:type="gramStart"/>
      <w:r>
        <w:rPr>
          <w:rFonts w:ascii="ArialMT" w:hAnsi="ArialMT" w:cs="ArialMT"/>
          <w:sz w:val="20"/>
          <w:szCs w:val="20"/>
        </w:rPr>
        <w:t>equipment:_</w:t>
      </w:r>
      <w:proofErr w:type="gramEnd"/>
      <w:r>
        <w:rPr>
          <w:rFonts w:ascii="ArialMT" w:hAnsi="ArialMT" w:cs="ArialMT"/>
          <w:sz w:val="20"/>
          <w:szCs w:val="20"/>
        </w:rPr>
        <w:t>________]</w:t>
      </w:r>
    </w:p>
    <w:p w14:paraId="7DDBD73F" w14:textId="77777777" w:rsidR="000B27A6" w:rsidRDefault="000B27A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the following paragraph when the facility will include a loading dock</w:t>
      </w:r>
      <w:r>
        <w:rPr>
          <w:rFonts w:ascii="ArialMT" w:hAnsi="ArialMT" w:cs="ArialMT"/>
          <w:b/>
          <w:bCs/>
          <w:vanish/>
          <w:color w:val="0000FF"/>
          <w:sz w:val="20"/>
          <w:szCs w:val="20"/>
        </w:rPr>
        <w:br/>
        <w:t>**********************************************************************************************************</w:t>
      </w:r>
    </w:p>
    <w:p w14:paraId="75DD92C1" w14:textId="77777777" w:rsidR="000B27A6" w:rsidRDefault="000B27A6">
      <w:pPr>
        <w:widowControl w:val="0"/>
        <w:autoSpaceDE w:val="0"/>
        <w:autoSpaceDN w:val="0"/>
        <w:adjustRightInd w:val="0"/>
        <w:spacing w:after="0" w:line="240" w:lineRule="auto"/>
        <w:rPr>
          <w:rFonts w:ascii="ArialMT" w:hAnsi="ArialMT" w:cs="ArialMT"/>
          <w:vanish/>
          <w:sz w:val="20"/>
          <w:szCs w:val="20"/>
        </w:rPr>
      </w:pPr>
    </w:p>
    <w:p w14:paraId="5053F484" w14:textId="77777777" w:rsidR="000B27A6" w:rsidRDefault="000B27A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E102009 AUDIOVISUAL EQUIPMENT </w:t>
      </w:r>
    </w:p>
    <w:p w14:paraId="3FD85647" w14:textId="77777777" w:rsidR="000B27A6" w:rsidRDefault="000B27A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Navy projects choose the first bracketed option below and delete the second option.  For Marine Corps Projects choose the second bracketed option below and delete the first option.</w:t>
      </w:r>
      <w:r>
        <w:rPr>
          <w:rFonts w:ascii="ArialMT" w:hAnsi="ArialMT" w:cs="ArialMT"/>
          <w:b/>
          <w:bCs/>
          <w:vanish/>
          <w:color w:val="0000FF"/>
          <w:sz w:val="20"/>
          <w:szCs w:val="20"/>
        </w:rPr>
        <w:br/>
        <w:t>**********************************************************************************************************</w:t>
      </w:r>
    </w:p>
    <w:p w14:paraId="6972B1F7" w14:textId="77777777" w:rsidR="000B27A6" w:rsidRDefault="000B27A6">
      <w:pPr>
        <w:widowControl w:val="0"/>
        <w:autoSpaceDE w:val="0"/>
        <w:autoSpaceDN w:val="0"/>
        <w:adjustRightInd w:val="0"/>
        <w:spacing w:after="0" w:line="240" w:lineRule="auto"/>
        <w:rPr>
          <w:rFonts w:ascii="ArialMT" w:hAnsi="ArialMT" w:cs="ArialMT"/>
          <w:vanish/>
          <w:sz w:val="20"/>
          <w:szCs w:val="20"/>
        </w:rPr>
      </w:pPr>
    </w:p>
    <w:p w14:paraId="70223834"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[Coordinate design requirements with the end user/Command Information Technology (IT) </w:t>
      </w:r>
      <w:proofErr w:type="gramStart"/>
      <w:r>
        <w:rPr>
          <w:rFonts w:ascii="ArialMT" w:hAnsi="ArialMT" w:cs="ArialMT"/>
          <w:sz w:val="20"/>
          <w:szCs w:val="20"/>
        </w:rPr>
        <w:t>personnel, and</w:t>
      </w:r>
      <w:proofErr w:type="gramEnd"/>
      <w:r>
        <w:rPr>
          <w:rFonts w:ascii="ArialMT" w:hAnsi="ArialMT" w:cs="ArialMT"/>
          <w:sz w:val="20"/>
          <w:szCs w:val="20"/>
        </w:rPr>
        <w:t xml:space="preserve"> provide Audiovisual (AV) equipment. Provide the services of an audiovisual equipment specialist to design and specify the audiovisual equipment.</w:t>
      </w:r>
    </w:p>
    <w:p w14:paraId="6BD31D2C"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 xml:space="preserve">AV Equipment including electronics potentially connected to data/IT, must be coordinated with design and construction but planned for and funded by the user or Budget Submitting Office sponsoring the user.  AV equipment </w:t>
      </w:r>
      <w:proofErr w:type="gramStart"/>
      <w:r>
        <w:rPr>
          <w:rFonts w:ascii="ArialMT" w:hAnsi="ArialMT" w:cs="ArialMT"/>
          <w:sz w:val="20"/>
          <w:szCs w:val="20"/>
        </w:rPr>
        <w:t>includes, but</w:t>
      </w:r>
      <w:proofErr w:type="gramEnd"/>
      <w:r>
        <w:rPr>
          <w:rFonts w:ascii="ArialMT" w:hAnsi="ArialMT" w:cs="ArialMT"/>
          <w:sz w:val="20"/>
          <w:szCs w:val="20"/>
        </w:rPr>
        <w:t xml:space="preserve"> is not limited to: intercom/sound systems, smartboards, flat screens, projectors, video teleconferencing, interactive wall systems and Closed-Circuit-Televisions (CCTVs).</w:t>
      </w:r>
    </w:p>
    <w:p w14:paraId="1D130B9C"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AV equipment will not be funded as part of the Furniture, Fixtures, &amp; Equipment (FF&amp;E) Package.</w:t>
      </w:r>
    </w:p>
    <w:p w14:paraId="7EB1256D"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AV Equipment will be purchased using separate funding. The AV Equipment will be identified as a separate line item, and priced separately from the FF&amp;E.  AV Equipment will be funded as an option.]</w:t>
      </w:r>
    </w:p>
    <w:p w14:paraId="6CF5CAEB"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[Coordinate design requirements with the end user/Command Information technology (IT) </w:t>
      </w:r>
      <w:proofErr w:type="gramStart"/>
      <w:r>
        <w:rPr>
          <w:rFonts w:ascii="ArialMT" w:hAnsi="ArialMT" w:cs="ArialMT"/>
          <w:sz w:val="20"/>
          <w:szCs w:val="20"/>
        </w:rPr>
        <w:t>personnel, and</w:t>
      </w:r>
      <w:proofErr w:type="gramEnd"/>
      <w:r>
        <w:rPr>
          <w:rFonts w:ascii="ArialMT" w:hAnsi="ArialMT" w:cs="ArialMT"/>
          <w:sz w:val="20"/>
          <w:szCs w:val="20"/>
        </w:rPr>
        <w:t xml:space="preserve"> provide Audiovisual (AV) equipment.  Provide the services of an audiovisual equipment specialist to design and specify the audiovisual equipment.</w:t>
      </w:r>
    </w:p>
    <w:p w14:paraId="2C76912F"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AV Equipment including electronics potentially connected to data/IT, must be coordinated with design and construction but planned for and funded by the user or Budget Submitting Office sponsoring the user.  AV equipment </w:t>
      </w:r>
      <w:proofErr w:type="gramStart"/>
      <w:r>
        <w:rPr>
          <w:rFonts w:ascii="ArialMT" w:hAnsi="ArialMT" w:cs="ArialMT"/>
          <w:sz w:val="20"/>
          <w:szCs w:val="20"/>
        </w:rPr>
        <w:t>includes, but</w:t>
      </w:r>
      <w:proofErr w:type="gramEnd"/>
      <w:r>
        <w:rPr>
          <w:rFonts w:ascii="ArialMT" w:hAnsi="ArialMT" w:cs="ArialMT"/>
          <w:sz w:val="20"/>
          <w:szCs w:val="20"/>
        </w:rPr>
        <w:t xml:space="preserve"> is not limited to: intercom/sound systems, smartboards, flat screens, projectors, video teleconferencing, interactive wall systems and CCTVs. The AV equipment will be funded as part of the FF&amp;E Package.] </w:t>
      </w:r>
    </w:p>
    <w:p w14:paraId="5BAC7CA2" w14:textId="77777777" w:rsidR="000B27A6" w:rsidRDefault="000B27A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E1030 VEHICULAR EQUIPMENT </w:t>
      </w:r>
    </w:p>
    <w:p w14:paraId="0336346A" w14:textId="77777777" w:rsidR="000B27A6" w:rsidRDefault="000B27A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the following paragraph when the facility will include a loading dock</w:t>
      </w:r>
      <w:r>
        <w:rPr>
          <w:rFonts w:ascii="ArialMT" w:hAnsi="ArialMT" w:cs="ArialMT"/>
          <w:b/>
          <w:bCs/>
          <w:vanish/>
          <w:color w:val="0000FF"/>
          <w:sz w:val="20"/>
          <w:szCs w:val="20"/>
        </w:rPr>
        <w:br/>
        <w:t>**********************************************************************************************************</w:t>
      </w:r>
    </w:p>
    <w:p w14:paraId="518566A7" w14:textId="77777777" w:rsidR="000B27A6" w:rsidRDefault="000B27A6">
      <w:pPr>
        <w:widowControl w:val="0"/>
        <w:autoSpaceDE w:val="0"/>
        <w:autoSpaceDN w:val="0"/>
        <w:adjustRightInd w:val="0"/>
        <w:spacing w:after="0" w:line="240" w:lineRule="auto"/>
        <w:rPr>
          <w:rFonts w:ascii="ArialMT" w:hAnsi="ArialMT" w:cs="ArialMT"/>
          <w:vanish/>
          <w:sz w:val="20"/>
          <w:szCs w:val="20"/>
        </w:rPr>
      </w:pPr>
    </w:p>
    <w:p w14:paraId="05BFEB97"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warehouse equipment.] [Provide loading docks with [dock bumpers], [truck-trailer restraining devices], [and] [dock levelers].</w:t>
      </w:r>
    </w:p>
    <w:p w14:paraId="2EBDBEF2"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[Base the minimum performance characteristics for the dock leveler on the following:</w:t>
      </w:r>
    </w:p>
    <w:p w14:paraId="40532181" w14:textId="77777777" w:rsidR="000B27A6" w:rsidRDefault="000B27A6">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Service Period:</w:t>
      </w:r>
      <w:r>
        <w:rPr>
          <w:rFonts w:ascii="ArialMT" w:hAnsi="ArialMT" w:cs="ArialMT"/>
          <w:sz w:val="20"/>
          <w:szCs w:val="20"/>
        </w:rPr>
        <w:br/>
      </w:r>
      <w:r>
        <w:rPr>
          <w:rFonts w:ascii="ArialMT" w:hAnsi="ArialMT" w:cs="ArialMT"/>
          <w:sz w:val="20"/>
          <w:szCs w:val="20"/>
        </w:rPr>
        <w:br/>
        <w:t>(1) Number of shift operations of [1] [2] [3].</w:t>
      </w:r>
      <w:r>
        <w:rPr>
          <w:rFonts w:ascii="ArialMT" w:hAnsi="ArialMT" w:cs="ArialMT"/>
          <w:sz w:val="20"/>
          <w:szCs w:val="20"/>
        </w:rPr>
        <w:br/>
        <w:t>(2) Maximum number of trucks per shift opening of [_____].</w:t>
      </w:r>
      <w:r>
        <w:rPr>
          <w:rFonts w:ascii="ArialMT" w:hAnsi="ArialMT" w:cs="ArialMT"/>
          <w:sz w:val="20"/>
          <w:szCs w:val="20"/>
        </w:rPr>
        <w:br/>
        <w:t>(3) Maximum number of days per week of [_____].</w:t>
      </w:r>
    </w:p>
    <w:p w14:paraId="503938AA" w14:textId="77777777" w:rsidR="000B27A6" w:rsidRPr="00AF5979" w:rsidRDefault="000B27A6">
      <w:pPr>
        <w:widowControl w:val="0"/>
        <w:autoSpaceDE w:val="0"/>
        <w:autoSpaceDN w:val="0"/>
        <w:adjustRightInd w:val="0"/>
        <w:spacing w:after="0" w:line="240" w:lineRule="auto"/>
        <w:rPr>
          <w:rFonts w:ascii="ArialMT" w:hAnsi="ArialMT" w:cs="ArialMT"/>
          <w:sz w:val="20"/>
          <w:szCs w:val="20"/>
        </w:rPr>
      </w:pPr>
    </w:p>
    <w:p w14:paraId="3E3FB3B1" w14:textId="77777777" w:rsidR="000B27A6" w:rsidRPr="00AF5979" w:rsidRDefault="000B27A6">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F5979">
        <w:rPr>
          <w:rFonts w:ascii="ArialMT" w:hAnsi="ArialMT" w:cs="ArialMT"/>
          <w:sz w:val="20"/>
          <w:szCs w:val="20"/>
        </w:rPr>
        <w:t>b.</w:t>
      </w:r>
      <w:r w:rsidRPr="00AF5979">
        <w:rPr>
          <w:rFonts w:ascii="ArialMT" w:hAnsi="ArialMT" w:cs="ArialMT"/>
          <w:sz w:val="20"/>
          <w:szCs w:val="20"/>
        </w:rPr>
        <w:tab/>
      </w:r>
      <w:proofErr w:type="gramStart"/>
      <w:r w:rsidRPr="00AF5979">
        <w:rPr>
          <w:rFonts w:ascii="ArialMT" w:hAnsi="ArialMT" w:cs="ArialMT"/>
          <w:sz w:val="20"/>
          <w:szCs w:val="20"/>
        </w:rPr>
        <w:t>Fork Lift</w:t>
      </w:r>
      <w:proofErr w:type="gramEnd"/>
      <w:r w:rsidRPr="00AF5979">
        <w:rPr>
          <w:rFonts w:ascii="ArialMT" w:hAnsi="ArialMT" w:cs="ArialMT"/>
          <w:sz w:val="20"/>
          <w:szCs w:val="20"/>
        </w:rPr>
        <w:t xml:space="preserve"> Loads:</w:t>
      </w:r>
      <w:r w:rsidRPr="00AF5979">
        <w:rPr>
          <w:rFonts w:ascii="ArialMT" w:hAnsi="ArialMT" w:cs="ArialMT"/>
          <w:sz w:val="20"/>
          <w:szCs w:val="20"/>
        </w:rPr>
        <w:br/>
      </w:r>
      <w:r w:rsidRPr="00AF5979">
        <w:rPr>
          <w:rFonts w:ascii="ArialMT" w:hAnsi="ArialMT" w:cs="ArialMT"/>
          <w:sz w:val="20"/>
          <w:szCs w:val="20"/>
        </w:rPr>
        <w:br/>
        <w:t>(1) Design levelers to accommodate [3] [4] wheel fork trucks.</w:t>
      </w:r>
      <w:r w:rsidRPr="00AF5979">
        <w:rPr>
          <w:rFonts w:ascii="ArialMT" w:hAnsi="ArialMT" w:cs="ArialMT"/>
          <w:sz w:val="20"/>
          <w:szCs w:val="20"/>
        </w:rPr>
        <w:br/>
        <w:t>(2) Design levelers to handle [_____] gross dynamic load.</w:t>
      </w:r>
      <w:r w:rsidRPr="00AF5979">
        <w:rPr>
          <w:rFonts w:ascii="ArialMT" w:hAnsi="ArialMT" w:cs="ArialMT"/>
          <w:sz w:val="20"/>
          <w:szCs w:val="20"/>
        </w:rPr>
        <w:br/>
        <w:t>(3) Base load leveler design on number of cycles per</w:t>
      </w:r>
      <w:r w:rsidRPr="00AF5979">
        <w:rPr>
          <w:rFonts w:ascii="ArialMT" w:hAnsi="ArialMT" w:cs="ArialMT"/>
          <w:sz w:val="20"/>
          <w:szCs w:val="20"/>
        </w:rPr>
        <w:br/>
        <w:t>loading/unloading operation per truck and of [_____].]</w:t>
      </w:r>
    </w:p>
    <w:p w14:paraId="2CDD504A" w14:textId="77777777" w:rsidR="000B27A6" w:rsidRPr="00AF5979" w:rsidRDefault="000B27A6">
      <w:pPr>
        <w:widowControl w:val="0"/>
        <w:autoSpaceDE w:val="0"/>
        <w:autoSpaceDN w:val="0"/>
        <w:adjustRightInd w:val="0"/>
        <w:spacing w:after="0" w:line="240" w:lineRule="auto"/>
        <w:rPr>
          <w:rFonts w:ascii="ArialMT" w:hAnsi="ArialMT" w:cs="ArialMT"/>
          <w:sz w:val="20"/>
          <w:szCs w:val="20"/>
        </w:rPr>
      </w:pPr>
    </w:p>
    <w:p w14:paraId="415DE932" w14:textId="77777777" w:rsidR="000B27A6" w:rsidRPr="00AF5979" w:rsidRDefault="000B27A6" w:rsidP="00AF5979">
      <w:pPr>
        <w:widowControl w:val="0"/>
        <w:tabs>
          <w:tab w:val="left" w:pos="340"/>
        </w:tabs>
        <w:autoSpaceDE w:val="0"/>
        <w:autoSpaceDN w:val="0"/>
        <w:adjustRightInd w:val="0"/>
        <w:spacing w:after="0" w:line="240" w:lineRule="auto"/>
        <w:rPr>
          <w:rFonts w:ascii="ArialMT" w:hAnsi="ArialMT" w:cs="ArialMT"/>
          <w:sz w:val="20"/>
          <w:szCs w:val="20"/>
        </w:rPr>
      </w:pPr>
    </w:p>
    <w:p w14:paraId="4AC7F37D" w14:textId="77777777" w:rsidR="000B27A6" w:rsidRDefault="000B27A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E1040 GOVERNMENT FURNISHED EQUIPMENT </w:t>
      </w:r>
    </w:p>
    <w:p w14:paraId="73D4D175" w14:textId="77777777" w:rsidR="000B27A6" w:rsidRDefault="000B27A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Choose second bracketed option and edit appropriately when Government Furnished Contractor Installed equipment is part of RFP. Include building number and approximate distance from site in bracketed spaces. When equipment is furnished by the Government, include Shop Drawings and Product Data sheets with information defining equipment and requirements in Part 5 of the RFP documents. Choose first option for all other projects.</w:t>
      </w:r>
      <w:r>
        <w:rPr>
          <w:rFonts w:ascii="ArialMT" w:hAnsi="ArialMT" w:cs="ArialMT"/>
          <w:b/>
          <w:bCs/>
          <w:vanish/>
          <w:color w:val="0000FF"/>
          <w:sz w:val="20"/>
          <w:szCs w:val="20"/>
        </w:rPr>
        <w:br/>
        <w:t>**********************************************************************************************************</w:t>
      </w:r>
    </w:p>
    <w:p w14:paraId="4674678B" w14:textId="77777777" w:rsidR="000B27A6" w:rsidRDefault="000B27A6">
      <w:pPr>
        <w:widowControl w:val="0"/>
        <w:autoSpaceDE w:val="0"/>
        <w:autoSpaceDN w:val="0"/>
        <w:adjustRightInd w:val="0"/>
        <w:spacing w:after="0" w:line="240" w:lineRule="auto"/>
        <w:rPr>
          <w:rFonts w:ascii="ArialMT" w:hAnsi="ArialMT" w:cs="ArialMT"/>
          <w:vanish/>
          <w:sz w:val="20"/>
          <w:szCs w:val="20"/>
        </w:rPr>
      </w:pPr>
    </w:p>
    <w:p w14:paraId="7AB52B04"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[There is no Government Furnished equipment in this project.]</w:t>
      </w:r>
    </w:p>
    <w:p w14:paraId="13402B65"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[Rough-in and provide connections for Government-furnished equipment such that equipment will operate as intended, including providing miscellaneous items such as plugs, receptacles, wire, cable, conduit, flexible conduit and outlet boxes or fittings. [Pick up equipment at [  </w:t>
      </w:r>
      <w:proofErr w:type="gramStart"/>
      <w:r>
        <w:rPr>
          <w:rFonts w:ascii="ArialMT" w:hAnsi="ArialMT" w:cs="ArialMT"/>
          <w:sz w:val="20"/>
          <w:szCs w:val="20"/>
        </w:rPr>
        <w:t xml:space="preserve">  ]</w:t>
      </w:r>
      <w:proofErr w:type="gramEnd"/>
      <w:r>
        <w:rPr>
          <w:rFonts w:ascii="ArialMT" w:hAnsi="ArialMT" w:cs="ArialMT"/>
          <w:sz w:val="20"/>
          <w:szCs w:val="20"/>
        </w:rPr>
        <w:t xml:space="preserve"> and transfer to site for storage until ready for installation.] [Equipment will remain under the control of the Government until such time as the Contractor is ready to install.  Provide 30 days advance notice of expected installation date and pick up equipment at [    </w:t>
      </w:r>
      <w:proofErr w:type="gramStart"/>
      <w:r>
        <w:rPr>
          <w:rFonts w:ascii="ArialMT" w:hAnsi="ArialMT" w:cs="ArialMT"/>
          <w:sz w:val="20"/>
          <w:szCs w:val="20"/>
        </w:rPr>
        <w:t xml:space="preserve">  ]</w:t>
      </w:r>
      <w:proofErr w:type="gramEnd"/>
      <w:r>
        <w:rPr>
          <w:rFonts w:ascii="ArialMT" w:hAnsi="ArialMT" w:cs="ArialMT"/>
          <w:sz w:val="20"/>
          <w:szCs w:val="20"/>
        </w:rPr>
        <w:t xml:space="preserve"> and transfer to site for installation.] Testing requirements </w:t>
      </w:r>
      <w:proofErr w:type="gramStart"/>
      <w:r>
        <w:rPr>
          <w:rFonts w:ascii="ArialMT" w:hAnsi="ArialMT" w:cs="ArialMT"/>
          <w:sz w:val="20"/>
          <w:szCs w:val="20"/>
        </w:rPr>
        <w:t>of</w:t>
      </w:r>
      <w:proofErr w:type="gramEnd"/>
      <w:r>
        <w:rPr>
          <w:rFonts w:ascii="ArialMT" w:hAnsi="ArialMT" w:cs="ArialMT"/>
          <w:sz w:val="20"/>
          <w:szCs w:val="20"/>
        </w:rPr>
        <w:t xml:space="preserve"> Government Furnished equipment is the responsibility of the Contractor and must follow the same guidelines as though the Contractor had provided the equipment. Install and test the following Government furnished items: [   </w:t>
      </w:r>
      <w:proofErr w:type="gramStart"/>
      <w:r>
        <w:rPr>
          <w:rFonts w:ascii="ArialMT" w:hAnsi="ArialMT" w:cs="ArialMT"/>
          <w:sz w:val="20"/>
          <w:szCs w:val="20"/>
        </w:rPr>
        <w:t xml:space="preserve">  ]</w:t>
      </w:r>
      <w:proofErr w:type="gramEnd"/>
      <w:r>
        <w:rPr>
          <w:rFonts w:ascii="ArialMT" w:hAnsi="ArialMT" w:cs="ArialMT"/>
          <w:sz w:val="20"/>
          <w:szCs w:val="20"/>
        </w:rPr>
        <w:t>, [     ], [     ]]</w:t>
      </w:r>
    </w:p>
    <w:p w14:paraId="1FCD8DBF" w14:textId="77777777" w:rsidR="000B27A6" w:rsidRDefault="000B27A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E1090 OTHER EQUIPMENT </w:t>
      </w:r>
    </w:p>
    <w:p w14:paraId="2BC399E0" w14:textId="77777777" w:rsidR="000B27A6" w:rsidRDefault="000B27A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E109002 FOOD SERVICE EQUIPMENT </w:t>
      </w:r>
    </w:p>
    <w:p w14:paraId="09F2F6C7" w14:textId="77777777" w:rsidR="000B27A6" w:rsidRDefault="000B27A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Provide the following information as part of the Project Program if the Contractor's Designer of Record (DOR) is to design the kitchen:</w:t>
      </w:r>
      <w:r>
        <w:rPr>
          <w:rFonts w:ascii="ArialMT" w:hAnsi="ArialMT" w:cs="ArialMT"/>
          <w:b/>
          <w:bCs/>
          <w:vanish/>
          <w:color w:val="0000FF"/>
          <w:sz w:val="20"/>
          <w:szCs w:val="20"/>
        </w:rPr>
        <w:br/>
        <w:t>**********************************************************************************************************</w:t>
      </w:r>
    </w:p>
    <w:p w14:paraId="48F1DFF2" w14:textId="77777777" w:rsidR="000B27A6" w:rsidRDefault="000B27A6">
      <w:pPr>
        <w:widowControl w:val="0"/>
        <w:autoSpaceDE w:val="0"/>
        <w:autoSpaceDN w:val="0"/>
        <w:adjustRightInd w:val="0"/>
        <w:spacing w:after="0" w:line="240" w:lineRule="auto"/>
        <w:rPr>
          <w:rFonts w:ascii="ArialMT" w:hAnsi="ArialMT" w:cs="ArialMT"/>
          <w:vanish/>
          <w:sz w:val="20"/>
          <w:szCs w:val="20"/>
        </w:rPr>
      </w:pPr>
    </w:p>
    <w:p w14:paraId="022934D7"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[Utilize the following information for planning the kitchen:</w:t>
      </w:r>
    </w:p>
    <w:p w14:paraId="01DCBB21" w14:textId="77777777" w:rsidR="000B27A6" w:rsidRDefault="000B27A6">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a) The kitchen will serve [_____] patrons.</w:t>
      </w:r>
      <w:r>
        <w:rPr>
          <w:rFonts w:ascii="ArialMT" w:hAnsi="ArialMT" w:cs="ArialMT"/>
          <w:sz w:val="20"/>
          <w:szCs w:val="20"/>
        </w:rPr>
        <w:br/>
        <w:t>b) Hours of service will be from [____] to [____].</w:t>
      </w:r>
      <w:r>
        <w:rPr>
          <w:rFonts w:ascii="ArialMT" w:hAnsi="ArialMT" w:cs="ArialMT"/>
          <w:sz w:val="20"/>
          <w:szCs w:val="20"/>
        </w:rPr>
        <w:br/>
        <w:t>c) Type and style of meal service must be [Cafeteria line] [scatter serve] [sit down with waiter service] [other.].</w:t>
      </w:r>
      <w:r>
        <w:rPr>
          <w:rFonts w:ascii="ArialMT" w:hAnsi="ArialMT" w:cs="ArialMT"/>
          <w:sz w:val="20"/>
          <w:szCs w:val="20"/>
        </w:rPr>
        <w:br/>
        <w:t>d) Menu will be [_____]</w:t>
      </w:r>
      <w:r>
        <w:rPr>
          <w:rFonts w:ascii="ArialMT" w:hAnsi="ArialMT" w:cs="ArialMT"/>
          <w:sz w:val="20"/>
          <w:szCs w:val="20"/>
        </w:rPr>
        <w:br/>
        <w:t>e) Type of cooking must be [cook to order] [pre-prepared/cooked food (pre-made and wrapped sandwiches)] [other].</w:t>
      </w:r>
      <w:r>
        <w:rPr>
          <w:rFonts w:ascii="ArialMT" w:hAnsi="ArialMT" w:cs="ArialMT"/>
          <w:sz w:val="20"/>
          <w:szCs w:val="20"/>
        </w:rPr>
        <w:br/>
        <w:t xml:space="preserve">f) Availability of food: the number of deliveries per week is [__]. </w:t>
      </w:r>
      <w:r>
        <w:rPr>
          <w:rFonts w:ascii="ArialMT" w:hAnsi="ArialMT" w:cs="ArialMT"/>
          <w:sz w:val="20"/>
          <w:szCs w:val="20"/>
        </w:rPr>
        <w:br/>
        <w:t>g) Amount/type of storage required: dry [___cu feet (cu meters)], refrigerated [___cu feet (cu meters)], frozen [___cu feet (cu meters)].</w:t>
      </w:r>
      <w:r>
        <w:rPr>
          <w:rFonts w:ascii="ArialMT" w:hAnsi="ArialMT" w:cs="ArialMT"/>
          <w:sz w:val="20"/>
          <w:szCs w:val="20"/>
        </w:rPr>
        <w:br/>
        <w:t xml:space="preserve">h) Local requirements of trash/garbage disposal </w:t>
      </w:r>
      <w:proofErr w:type="spellStart"/>
      <w:r>
        <w:rPr>
          <w:rFonts w:ascii="ArialMT" w:hAnsi="ArialMT" w:cs="ArialMT"/>
          <w:sz w:val="20"/>
          <w:szCs w:val="20"/>
        </w:rPr>
        <w:t>areas</w:t>
      </w:r>
      <w:proofErr w:type="spellEnd"/>
      <w:r>
        <w:rPr>
          <w:rFonts w:ascii="ArialMT" w:hAnsi="ArialMT" w:cs="ArialMT"/>
          <w:sz w:val="20"/>
          <w:szCs w:val="20"/>
        </w:rPr>
        <w:t xml:space="preserve"> follows, [dumpster] [local storage room] for cardboard [___cu feet (cu meters)], trash dumpster [___cu feet (cu meters)], with pickup every [___] days.]</w:t>
      </w:r>
    </w:p>
    <w:p w14:paraId="0C039C1D" w14:textId="77777777" w:rsidR="000B27A6" w:rsidRDefault="000B27A6">
      <w:pPr>
        <w:widowControl w:val="0"/>
        <w:autoSpaceDE w:val="0"/>
        <w:autoSpaceDN w:val="0"/>
        <w:adjustRightInd w:val="0"/>
        <w:spacing w:after="0" w:line="240" w:lineRule="auto"/>
        <w:ind w:left="1060"/>
        <w:rPr>
          <w:rFonts w:ascii="ArialMT" w:hAnsi="ArialMT" w:cs="ArialMT"/>
          <w:sz w:val="20"/>
          <w:szCs w:val="20"/>
        </w:rPr>
      </w:pPr>
    </w:p>
    <w:p w14:paraId="0188B4B7" w14:textId="77777777" w:rsidR="000B27A6" w:rsidRDefault="000B27A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Choose the first paragraph when specific food service equipment list will not be provided.  Choose the second paragraph when a detailed list of food service equipment is available.</w:t>
      </w:r>
      <w:r>
        <w:rPr>
          <w:rFonts w:ascii="ArialMT" w:hAnsi="ArialMT" w:cs="ArialMT"/>
          <w:b/>
          <w:bCs/>
          <w:vanish/>
          <w:color w:val="0000FF"/>
          <w:sz w:val="20"/>
          <w:szCs w:val="20"/>
        </w:rPr>
        <w:br/>
        <w:t>**********************************************************************************************************</w:t>
      </w:r>
    </w:p>
    <w:p w14:paraId="74897476" w14:textId="77777777" w:rsidR="000B27A6" w:rsidRDefault="000B27A6">
      <w:pPr>
        <w:widowControl w:val="0"/>
        <w:autoSpaceDE w:val="0"/>
        <w:autoSpaceDN w:val="0"/>
        <w:adjustRightInd w:val="0"/>
        <w:spacing w:after="0" w:line="240" w:lineRule="auto"/>
        <w:rPr>
          <w:rFonts w:ascii="ArialMT" w:hAnsi="ArialMT" w:cs="ArialMT"/>
          <w:vanish/>
          <w:sz w:val="20"/>
          <w:szCs w:val="20"/>
        </w:rPr>
      </w:pPr>
    </w:p>
    <w:p w14:paraId="5845D26A"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food service equipment as required for a commercial kitchen to serve [_______] persons with a menu to include [full breakfast, </w:t>
      </w:r>
      <w:proofErr w:type="gramStart"/>
      <w:r>
        <w:rPr>
          <w:rFonts w:ascii="ArialMT" w:hAnsi="ArialMT" w:cs="ArialMT"/>
          <w:sz w:val="20"/>
          <w:szCs w:val="20"/>
        </w:rPr>
        <w:t>lunch</w:t>
      </w:r>
      <w:proofErr w:type="gramEnd"/>
      <w:r>
        <w:rPr>
          <w:rFonts w:ascii="ArialMT" w:hAnsi="ArialMT" w:cs="ArialMT"/>
          <w:sz w:val="20"/>
          <w:szCs w:val="20"/>
        </w:rPr>
        <w:t xml:space="preserve"> and dinner] [lunch only] [_________].</w:t>
      </w:r>
    </w:p>
    <w:p w14:paraId="09A60FF1"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the following food service </w:t>
      </w:r>
      <w:proofErr w:type="gramStart"/>
      <w:r>
        <w:rPr>
          <w:rFonts w:ascii="ArialMT" w:hAnsi="ArialMT" w:cs="ArialMT"/>
          <w:sz w:val="20"/>
          <w:szCs w:val="20"/>
        </w:rPr>
        <w:t>equipment:_</w:t>
      </w:r>
      <w:proofErr w:type="gramEnd"/>
      <w:r>
        <w:rPr>
          <w:rFonts w:ascii="ArialMT" w:hAnsi="ArialMT" w:cs="ArialMT"/>
          <w:sz w:val="20"/>
          <w:szCs w:val="20"/>
        </w:rPr>
        <w:t>___________]</w:t>
      </w:r>
    </w:p>
    <w:p w14:paraId="42BE4573" w14:textId="77777777" w:rsidR="000B27A6" w:rsidRDefault="000B27A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--End of Section--</w:t>
      </w:r>
    </w:p>
    <w:sectPr w:rsidR="000B27A6">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CAD70" w14:textId="77777777" w:rsidR="00F70896" w:rsidRDefault="00F70896">
      <w:pPr>
        <w:spacing w:after="0" w:line="240" w:lineRule="auto"/>
      </w:pPr>
      <w:r>
        <w:separator/>
      </w:r>
    </w:p>
  </w:endnote>
  <w:endnote w:type="continuationSeparator" w:id="0">
    <w:p w14:paraId="306EEA63" w14:textId="77777777" w:rsidR="00F70896" w:rsidRDefault="00F7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39C7C" w14:textId="77777777" w:rsidR="000B27A6" w:rsidRDefault="000B27A6">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E10 -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8044" w14:textId="77777777" w:rsidR="00F70896" w:rsidRDefault="00F70896">
      <w:pPr>
        <w:spacing w:after="0" w:line="240" w:lineRule="auto"/>
      </w:pPr>
      <w:r>
        <w:separator/>
      </w:r>
    </w:p>
  </w:footnote>
  <w:footnote w:type="continuationSeparator" w:id="0">
    <w:p w14:paraId="43DED68A" w14:textId="77777777" w:rsidR="00F70896" w:rsidRDefault="00F7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F7A3" w14:textId="77777777" w:rsidR="000B27A6" w:rsidRDefault="000B27A6">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w:t>
    </w:r>
    <w:proofErr w:type="gramStart"/>
    <w:r>
      <w:rPr>
        <w:rFonts w:ascii="ArialMT" w:hAnsi="ArialMT" w:cs="ArialMT"/>
        <w:sz w:val="18"/>
        <w:szCs w:val="18"/>
      </w:rPr>
      <w:t xml:space="preserve">Title  </w:t>
    </w:r>
    <w:r>
      <w:rPr>
        <w:rFonts w:ascii="ArialMT" w:hAnsi="ArialMT" w:cs="ArialMT"/>
        <w:sz w:val="18"/>
        <w:szCs w:val="18"/>
      </w:rPr>
      <w:tab/>
    </w:r>
    <w:proofErr w:type="gramEnd"/>
    <w:r>
      <w:rPr>
        <w:rFonts w:ascii="ArialMT" w:hAnsi="ArialMT" w:cs="ArialMT"/>
        <w:sz w:val="18"/>
        <w:szCs w:val="18"/>
      </w:rPr>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79"/>
    <w:rsid w:val="000B27A6"/>
    <w:rsid w:val="0067462E"/>
    <w:rsid w:val="00AF5979"/>
    <w:rsid w:val="00F70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34DDFB"/>
  <w14:defaultImageDpi w14:val="0"/>
  <w15:docId w15:val="{69ADDBE7-4EA7-41D0-AEBB-79AA6BB3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2024-06-12T20:59:00Z</dcterms:created>
  <dcterms:modified xsi:type="dcterms:W3CDTF">2024-06-12T20:59:00Z</dcterms:modified>
  <cp:category>Design Build</cp:category>
</cp:coreProperties>
</file>