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17E" w:rsidRPr="00BD1E48" w:rsidRDefault="0087217E" w:rsidP="007239E3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1231</w:t>
      </w:r>
      <w:r>
        <w:rPr>
          <w:b/>
        </w:rPr>
        <w:tab/>
        <w:t>Vehicle Fueling Facility</w:t>
      </w:r>
    </w:p>
    <w:p w:rsidR="0087217E" w:rsidRDefault="0087217E" w:rsidP="007239E3">
      <w:pPr>
        <w:pStyle w:val="NoSpacing"/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CA220D">
        <w:t>FY1</w:t>
      </w:r>
      <w:r w:rsidR="00445669">
        <w:t>5</w:t>
      </w:r>
      <w:bookmarkStart w:id="0" w:name="_GoBack"/>
      <w:bookmarkEnd w:id="0"/>
      <w:r>
        <w:t>:</w:t>
      </w:r>
      <w:r>
        <w:tab/>
        <w:t>$ 5</w:t>
      </w:r>
      <w:r w:rsidR="00445669">
        <w:t>77.37</w:t>
      </w:r>
      <w:r>
        <w:t xml:space="preserve"> OL</w:t>
      </w: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</w:p>
    <w:p w:rsidR="00445669" w:rsidRDefault="00445669" w:rsidP="00445669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Source:</w:t>
      </w:r>
      <w:r>
        <w:rPr>
          <w:rFonts w:ascii="Tahoma" w:hAnsi="Tahoma" w:cs="Tahoma"/>
          <w:sz w:val="22"/>
          <w:szCs w:val="22"/>
        </w:rPr>
        <w:tab/>
        <w:t xml:space="preserve">Inflated from FY14v16 using ENR labor and material cost indices to measure actual inflation </w:t>
      </w:r>
    </w:p>
    <w:p w:rsidR="00445669" w:rsidRDefault="00445669" w:rsidP="00445669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</w:p>
    <w:p w:rsidR="00445669" w:rsidRDefault="00445669" w:rsidP="00445669">
      <w:pPr>
        <w:pStyle w:val="Default"/>
        <w:ind w:left="1440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Original Source:  DLA Energy Study FY13</w:t>
      </w:r>
    </w:p>
    <w:p w:rsidR="0087217E" w:rsidRPr="00264D5F" w:rsidRDefault="0087217E" w:rsidP="002D7AEE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87217E" w:rsidRPr="00264D5F" w:rsidRDefault="0087217E" w:rsidP="007239E3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87217E" w:rsidRDefault="0087217E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87217E" w:rsidRDefault="0087217E"/>
    <w:sectPr w:rsidR="0087217E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9E3"/>
    <w:rsid w:val="000654D4"/>
    <w:rsid w:val="000D1C89"/>
    <w:rsid w:val="001B2A96"/>
    <w:rsid w:val="001D19BC"/>
    <w:rsid w:val="00264D5F"/>
    <w:rsid w:val="00264F5C"/>
    <w:rsid w:val="002D7AEE"/>
    <w:rsid w:val="0032539C"/>
    <w:rsid w:val="0033688C"/>
    <w:rsid w:val="00395993"/>
    <w:rsid w:val="003F4ECC"/>
    <w:rsid w:val="00445669"/>
    <w:rsid w:val="0045614F"/>
    <w:rsid w:val="00554764"/>
    <w:rsid w:val="005619DB"/>
    <w:rsid w:val="007239E3"/>
    <w:rsid w:val="00777337"/>
    <w:rsid w:val="007D64CC"/>
    <w:rsid w:val="0087217E"/>
    <w:rsid w:val="00877B3E"/>
    <w:rsid w:val="00886471"/>
    <w:rsid w:val="00916732"/>
    <w:rsid w:val="009F63BC"/>
    <w:rsid w:val="00A069D9"/>
    <w:rsid w:val="00A40ACF"/>
    <w:rsid w:val="00AC6686"/>
    <w:rsid w:val="00AD73F8"/>
    <w:rsid w:val="00B20A88"/>
    <w:rsid w:val="00B5574A"/>
    <w:rsid w:val="00B77551"/>
    <w:rsid w:val="00BC62F1"/>
    <w:rsid w:val="00BD1E48"/>
    <w:rsid w:val="00CA220D"/>
    <w:rsid w:val="00CE48AD"/>
    <w:rsid w:val="00D9210D"/>
    <w:rsid w:val="00F424D3"/>
    <w:rsid w:val="00F7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1F3E1C4-2BF7-4BE5-BF45-402F7E13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39E3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B20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2A3"/>
    <w:rPr>
      <w:rFonts w:ascii="Times New Roman" w:hAnsi="Times New Roman"/>
      <w:sz w:val="0"/>
      <w:szCs w:val="0"/>
    </w:rPr>
  </w:style>
  <w:style w:type="paragraph" w:customStyle="1" w:styleId="Default">
    <w:name w:val="Default"/>
    <w:rsid w:val="004456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3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1231</dc:title>
  <dc:subject/>
  <dc:creator>jkaleba</dc:creator>
  <cp:keywords/>
  <dc:description/>
  <cp:lastModifiedBy>JEAN KALEBA</cp:lastModifiedBy>
  <cp:revision>9</cp:revision>
  <cp:lastPrinted>2011-12-04T23:13:00Z</cp:lastPrinted>
  <dcterms:created xsi:type="dcterms:W3CDTF">2010-10-31T00:25:00Z</dcterms:created>
  <dcterms:modified xsi:type="dcterms:W3CDTF">2014-09-30T22:43:00Z</dcterms:modified>
</cp:coreProperties>
</file>